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14D" w:rsidRDefault="000F514D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ГРОДНЕНСКОГО ОБЛАСТНОГО ИСПОЛНИТЕЛЬНОГО КОМИТЕТА</w:t>
      </w:r>
    </w:p>
    <w:p w:rsidR="000F514D" w:rsidRDefault="000F514D">
      <w:pPr>
        <w:pStyle w:val="newncpi"/>
        <w:ind w:firstLine="0"/>
        <w:jc w:val="center"/>
      </w:pPr>
      <w:r>
        <w:rPr>
          <w:rStyle w:val="datepr"/>
        </w:rPr>
        <w:t>11 марта 2026 г.</w:t>
      </w:r>
      <w:r>
        <w:rPr>
          <w:rStyle w:val="number"/>
        </w:rPr>
        <w:t xml:space="preserve"> № 149</w:t>
      </w:r>
    </w:p>
    <w:p w:rsidR="000F514D" w:rsidRDefault="000F514D">
      <w:pPr>
        <w:pStyle w:val="titlencpi"/>
      </w:pPr>
      <w:r>
        <w:t>О тарифах на городские и пригородные перевозки в регулярном сообщении</w:t>
      </w:r>
    </w:p>
    <w:p w:rsidR="000F514D" w:rsidRDefault="000F514D">
      <w:pPr>
        <w:pStyle w:val="preamble"/>
      </w:pPr>
      <w:r>
        <w:t>На основании подпункта 2.1 пункта 2 Указа Президента Республики Беларусь от 25 февраля 2011 г. № 72 «О некоторых вопросах регулирования цен (тарифов) в Республике Беларусь» Гродненский областной исполнительный комитет РЕШИЛ:</w:t>
      </w:r>
    </w:p>
    <w:p w:rsidR="000F514D" w:rsidRDefault="000F514D">
      <w:pPr>
        <w:pStyle w:val="point"/>
      </w:pPr>
      <w:r>
        <w:t>1. Установить:</w:t>
      </w:r>
    </w:p>
    <w:p w:rsidR="000F514D" w:rsidRDefault="000F514D">
      <w:pPr>
        <w:pStyle w:val="underpoint"/>
      </w:pPr>
      <w:r>
        <w:t>1.1. фиксированный тариф на городские перевозки пассажиров и ручной клади троллейбусами и автобусами с разрешенной максимальной массой более 5000 кг на обычных маршрутах в регулярном сообщении в размере 1,05 белорусского рубля за одну поездку;</w:t>
      </w:r>
    </w:p>
    <w:p w:rsidR="000F514D" w:rsidRDefault="000F514D">
      <w:pPr>
        <w:pStyle w:val="underpoint"/>
      </w:pPr>
      <w:r>
        <w:t>1.2. предельный максимальный тариф на городские перевозки пассажиров и ручной клади автобусами с разрешенной максимальной массой более 5000 кг на экспрессных маршрутах в регулярном сообщении в размере 1,15 белорусского рубля за одну поездку;</w:t>
      </w:r>
    </w:p>
    <w:p w:rsidR="000F514D" w:rsidRDefault="000F514D">
      <w:pPr>
        <w:pStyle w:val="underpoint"/>
      </w:pPr>
      <w:r>
        <w:t>1.3. стоимость проездных документов на городские перевозки пассажиров и ручной клади всеми видами транспорта на обычных маршрутах в регулярном сообщении согласно приложению;</w:t>
      </w:r>
    </w:p>
    <w:p w:rsidR="000F514D" w:rsidRDefault="000F514D">
      <w:pPr>
        <w:pStyle w:val="underpoint"/>
      </w:pPr>
      <w:r>
        <w:t>1.4. предельный максимальный тариф на пригородные автомобильные перевозки пассажиров в регулярном сообщении за каждый километр проезда:</w:t>
      </w:r>
    </w:p>
    <w:p w:rsidR="000F514D" w:rsidRDefault="000F514D">
      <w:pPr>
        <w:pStyle w:val="newncpi"/>
      </w:pPr>
      <w:r>
        <w:t>на обычных маршрутах – 0,14 белорусского рубля;</w:t>
      </w:r>
    </w:p>
    <w:p w:rsidR="000F514D" w:rsidRDefault="000F514D">
      <w:pPr>
        <w:pStyle w:val="newncpi"/>
      </w:pPr>
      <w:r>
        <w:t>на скоростных маршрутах – 0,16 белорусского рубля;</w:t>
      </w:r>
    </w:p>
    <w:p w:rsidR="000F514D" w:rsidRDefault="000F514D">
      <w:pPr>
        <w:pStyle w:val="newncpi"/>
      </w:pPr>
      <w:r>
        <w:t>на дополнительных рейсах – 0,16 белорусского рубля;</w:t>
      </w:r>
    </w:p>
    <w:p w:rsidR="000F514D" w:rsidRDefault="000F514D">
      <w:pPr>
        <w:pStyle w:val="newncpi"/>
      </w:pPr>
      <w:r>
        <w:t>на экспрессных маршрутах – 0,17 белорусского рубля;</w:t>
      </w:r>
    </w:p>
    <w:p w:rsidR="000F514D" w:rsidRDefault="000F514D">
      <w:pPr>
        <w:pStyle w:val="underpoint"/>
      </w:pPr>
      <w:r>
        <w:t>1.5. предельные максимальные тарифы на пригородные автомобильные перевозки багажа и (или) ручной клади в регулярном сообщении за один километр провоза:</w:t>
      </w:r>
    </w:p>
    <w:p w:rsidR="000F514D" w:rsidRDefault="000F514D">
      <w:pPr>
        <w:pStyle w:val="newncpi"/>
      </w:pPr>
      <w:r>
        <w:t>за каждое маломерное место багажа и (или) ручной клади – в размере 0,02 белорусского рубля;</w:t>
      </w:r>
    </w:p>
    <w:p w:rsidR="000F514D" w:rsidRDefault="000F514D">
      <w:pPr>
        <w:pStyle w:val="newncpi"/>
      </w:pPr>
      <w:r>
        <w:t>за каждое среднемерное место багажа и (или) ручной клади – в размере 0,03 белорусского рубля;</w:t>
      </w:r>
    </w:p>
    <w:p w:rsidR="000F514D" w:rsidRDefault="000F514D">
      <w:pPr>
        <w:pStyle w:val="newncpi"/>
      </w:pPr>
      <w:r>
        <w:t>за каждое крупномерное место багажа и (или) ручной клади – в размере 0,06 белорусского рубля.</w:t>
      </w:r>
    </w:p>
    <w:p w:rsidR="000F514D" w:rsidRDefault="000F514D">
      <w:pPr>
        <w:pStyle w:val="point"/>
      </w:pPr>
      <w:r>
        <w:t>2. Определить, что:</w:t>
      </w:r>
    </w:p>
    <w:p w:rsidR="000F514D" w:rsidRDefault="000F514D">
      <w:pPr>
        <w:pStyle w:val="underpoint"/>
      </w:pPr>
      <w:r>
        <w:t>2.1. тарифы, установленные подпунктами 1.1 и 1.2 пункта 1 настоящего решения, распространяются на юридических лиц и индивидуальных предпринимателей, осуществляющих городские перевозки пассажиров в регулярном сообщении;</w:t>
      </w:r>
    </w:p>
    <w:p w:rsidR="000F514D" w:rsidRDefault="000F514D">
      <w:pPr>
        <w:pStyle w:val="underpoint"/>
      </w:pPr>
      <w:r>
        <w:t>2.2. юридические лица и индивидуальные предприниматели самостоятельно устанавливают тарифы на городские перевозки пассажиров и ручной клади автобусами с разрешенной максимальной массой более 5000 кг на экспрессных маршрутах в регулярном сообщении, уровень которых не должен превышать предельного максимального тарифа, установленного подпунктом 1.2 пункта 1 настоящего решения;</w:t>
      </w:r>
    </w:p>
    <w:p w:rsidR="000F514D" w:rsidRDefault="000F514D">
      <w:pPr>
        <w:pStyle w:val="underpoint"/>
      </w:pPr>
      <w:r>
        <w:t>2.3. тарифы на городские перевозки пассажиров и ручной клади автобусами с разрешенной максимальной массой менее 5000 кг на экспрессных маршрутах в регулярном сообщении устанавливаются юридическими лицами и индивидуальными предпринимателями на основе плановых затрат, налогов и иных обязательных платежей, установленных законодательством, и прибыли с учетом конъюнктуры рынка, рассчитанной исходя из норматива рентабельности не более 15 процентов;</w:t>
      </w:r>
    </w:p>
    <w:p w:rsidR="000F514D" w:rsidRDefault="000F514D">
      <w:pPr>
        <w:pStyle w:val="underpoint"/>
      </w:pPr>
      <w:r>
        <w:t>2.4. стоимость проездного документа при реализации водителем в салоне транспортного средства при перевозке пассажиров троллейбусами и автобусами с разрешенной максимальной массой более 5000 кг на обычных маршрутах в регулярном сообщении увеличивается на 0,05 белорусского рубля;</w:t>
      </w:r>
    </w:p>
    <w:p w:rsidR="000F514D" w:rsidRDefault="000F514D">
      <w:pPr>
        <w:pStyle w:val="underpoint"/>
      </w:pPr>
      <w:r>
        <w:t xml:space="preserve">2.5. плата за пригородные автомобильные перевозки пассажиров, багажа и (или) ручной клади в регулярном сообщении рассчитывается путем умножения тарифов, установленных в соответствии с подпунктами 1.4 и 1.5 пункта 1 настоящего решения, </w:t>
      </w:r>
      <w:r>
        <w:lastRenderedPageBreak/>
        <w:t>на расстояние поездки и провоза соответственно и округляется по арифметическим правилам;</w:t>
      </w:r>
    </w:p>
    <w:p w:rsidR="000F514D" w:rsidRDefault="000F514D">
      <w:pPr>
        <w:pStyle w:val="underpoint"/>
      </w:pPr>
      <w:r>
        <w:t>2.6. юридические лица и индивидуальные предприниматели, осуществляющие пригородные автомобильные перевозки пассажиров, багажа и (или) ручной клади в регулярном сообщении, самостоятельно устанавливают тарифы на перевозки пассажиров, багажа и (или) ручной клади с учетом спроса и конъюнктуры рынка, но не выше установленных подпунктами 1.4 и 1.5 пункта 1 настоящего решения.</w:t>
      </w:r>
    </w:p>
    <w:p w:rsidR="000F514D" w:rsidRDefault="000F514D">
      <w:pPr>
        <w:pStyle w:val="point"/>
      </w:pPr>
      <w:r>
        <w:t>3. Утвердить Инструкцию о порядке установления и применения стоимости проездных документов многоразового пользования (прилагается).</w:t>
      </w:r>
    </w:p>
    <w:p w:rsidR="000F514D" w:rsidRDefault="000F514D">
      <w:pPr>
        <w:pStyle w:val="point"/>
      </w:pPr>
      <w:r>
        <w:t>4. Признать утратившими силу:</w:t>
      </w:r>
    </w:p>
    <w:p w:rsidR="000F514D" w:rsidRDefault="000F514D">
      <w:pPr>
        <w:pStyle w:val="newncpi"/>
      </w:pPr>
      <w:r>
        <w:t>решение Гродненского областного исполнительного комитета от 12 августа 2019 г. № 478 «Об утверждении Инструкции»;</w:t>
      </w:r>
    </w:p>
    <w:p w:rsidR="000F514D" w:rsidRDefault="000F514D">
      <w:pPr>
        <w:pStyle w:val="newncpi"/>
      </w:pPr>
      <w:r>
        <w:t>решение Гродненского областного исполнительного комитета от 6 апреля 2022 г. № 168 «О тарифах на городские перевозки пассажиров и ручной клади всеми видами транспорта в регулярном сообщении»;</w:t>
      </w:r>
    </w:p>
    <w:p w:rsidR="000F514D" w:rsidRDefault="000F514D">
      <w:pPr>
        <w:pStyle w:val="newncpi"/>
      </w:pPr>
      <w:r>
        <w:t>решение Гродненского областного исполнительного комитета от 6 апреля 2022 г. № 169 «О тарифах на пригородные автомобильные перевозки пассажиров, багажа и (или) ручной клади в регулярном сообщении»;</w:t>
      </w:r>
    </w:p>
    <w:p w:rsidR="000F514D" w:rsidRDefault="000F514D">
      <w:pPr>
        <w:pStyle w:val="newncpi"/>
      </w:pPr>
      <w:r>
        <w:t>решение Гродненского областного исполнительного комитета от 21 марта 2025 г. № 156 «Об изменении решений Гродненского областного исполнительного комитета от 6 апреля 2022 г. № 168 и от 6 апреля 2022 г. № 169».</w:t>
      </w:r>
    </w:p>
    <w:p w:rsidR="000F514D" w:rsidRDefault="000F514D">
      <w:pPr>
        <w:pStyle w:val="point"/>
      </w:pPr>
      <w:r>
        <w:t>5. Настоящее решение вступает в силу после его официального опубликования.</w:t>
      </w:r>
    </w:p>
    <w:p w:rsidR="000F514D" w:rsidRDefault="000F51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F514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F514D" w:rsidRDefault="000F514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F514D" w:rsidRDefault="000F514D">
            <w:pPr>
              <w:pStyle w:val="newncpi0"/>
              <w:jc w:val="right"/>
            </w:pPr>
            <w:r>
              <w:rPr>
                <w:rStyle w:val="pers"/>
              </w:rPr>
              <w:t>Ю.Х.Караев</w:t>
            </w:r>
          </w:p>
        </w:tc>
      </w:tr>
    </w:tbl>
    <w:p w:rsidR="000F514D" w:rsidRDefault="000F514D">
      <w:pPr>
        <w:pStyle w:val="newncpi0"/>
      </w:pPr>
      <w:r>
        <w:t> </w:t>
      </w:r>
    </w:p>
    <w:p w:rsidR="000F514D" w:rsidRDefault="000F514D">
      <w:pPr>
        <w:pStyle w:val="agree"/>
      </w:pPr>
      <w:r>
        <w:t>СОГЛАСОВАНО</w:t>
      </w:r>
    </w:p>
    <w:p w:rsidR="000F514D" w:rsidRDefault="000F514D">
      <w:pPr>
        <w:pStyle w:val="agree"/>
      </w:pPr>
      <w:r>
        <w:t>Министерство антимонопольного</w:t>
      </w:r>
      <w:r>
        <w:br/>
        <w:t>регулирования и торговли</w:t>
      </w:r>
      <w:r>
        <w:br/>
        <w:t>Республики Беларусь</w:t>
      </w:r>
    </w:p>
    <w:p w:rsidR="000F514D" w:rsidRDefault="000F51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0F514D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append1"/>
            </w:pPr>
            <w:r>
              <w:t>Приложение</w:t>
            </w:r>
          </w:p>
          <w:p w:rsidR="000F514D" w:rsidRDefault="000F514D">
            <w:pPr>
              <w:pStyle w:val="append"/>
            </w:pPr>
            <w:r>
              <w:t xml:space="preserve">к решению </w:t>
            </w:r>
            <w:r>
              <w:br/>
              <w:t xml:space="preserve">Гродненского областного </w:t>
            </w:r>
            <w:r>
              <w:br/>
              <w:t xml:space="preserve">исполнительного комитета </w:t>
            </w:r>
            <w:r>
              <w:br/>
              <w:t xml:space="preserve">11.03.2026 № 149 </w:t>
            </w:r>
          </w:p>
        </w:tc>
      </w:tr>
    </w:tbl>
    <w:p w:rsidR="000F514D" w:rsidRDefault="000F514D">
      <w:pPr>
        <w:pStyle w:val="titlep"/>
        <w:jc w:val="left"/>
      </w:pPr>
      <w:r>
        <w:t xml:space="preserve">СТОИМОСТЬ </w:t>
      </w:r>
      <w:r>
        <w:br/>
        <w:t>проездных документов на городские перевозки пассажиров и ручной клади всеми видами транспорта на обычных маршрутах в регулярном сообщении</w:t>
      </w:r>
    </w:p>
    <w:p w:rsidR="000F514D" w:rsidRDefault="000F514D">
      <w:pPr>
        <w:pStyle w:val="edizmeren"/>
      </w:pPr>
      <w:r>
        <w:t>(белорусских рублей)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1925"/>
        <w:gridCol w:w="1925"/>
        <w:gridCol w:w="1927"/>
      </w:tblGrid>
      <w:tr w:rsidR="000F514D">
        <w:trPr>
          <w:trHeight w:val="240"/>
        </w:trPr>
        <w:tc>
          <w:tcPr>
            <w:tcW w:w="1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Вид транспорта</w:t>
            </w:r>
          </w:p>
        </w:tc>
        <w:tc>
          <w:tcPr>
            <w:tcW w:w="3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Города с численностью населения</w:t>
            </w:r>
          </w:p>
        </w:tc>
      </w:tr>
      <w:tr w:rsidR="000F514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4D" w:rsidRDefault="000F514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свыше 250 тысяч человек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от 50 до 250 тысяч человек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менее 50 тысяч человек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месяц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Автобус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47,25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46,00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40,16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Троллейбус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47,25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Автобус и троллейбус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63,06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1 календарный день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Автобус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3,27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3,26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2,83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Троллейбус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3,27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Автобус и троллейбус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4,41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3 календарных дня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Автобус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8,31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8,09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6,80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Троллейбус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8,31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Автобус и троллейбус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10,58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5 календарных дней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Автобус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10,33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10,02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8,69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Троллейбус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10,33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lastRenderedPageBreak/>
              <w:t>Автобус и троллейбус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13,37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7 календарных дней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Автобус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12,09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11,83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10,30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Троллейбус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12,09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Автобус и троллейбус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16,17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10 календарных дней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Автобус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16,63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16,18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14,08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Троллейбус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16,63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Автобус и троллейбус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22,19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15 календарных дней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Автобус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25,20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24,27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21,16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Троллейбус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25,20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Автобус и троллейбус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33,22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30 календарных дней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Автобус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47,25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46,00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40,16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Троллейбус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47,25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Автобус и троллейбус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63,06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</w:tbl>
    <w:p w:rsidR="000F514D" w:rsidRDefault="000F51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0F514D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cap1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capu1"/>
            </w:pPr>
            <w:r>
              <w:t>УТВЕРЖДЕНО</w:t>
            </w:r>
          </w:p>
          <w:p w:rsidR="000F514D" w:rsidRDefault="000F514D">
            <w:pPr>
              <w:pStyle w:val="cap1"/>
            </w:pPr>
            <w:r>
              <w:t xml:space="preserve">Решение 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  <w:r>
              <w:br/>
              <w:t>11.03.2026 № 149</w:t>
            </w:r>
          </w:p>
        </w:tc>
      </w:tr>
    </w:tbl>
    <w:p w:rsidR="000F514D" w:rsidRDefault="000F514D">
      <w:pPr>
        <w:pStyle w:val="titleu"/>
        <w:ind w:right="1842"/>
      </w:pPr>
      <w:r>
        <w:t xml:space="preserve">ИНСТРУКЦИЯ </w:t>
      </w:r>
      <w:r>
        <w:br/>
        <w:t>о порядке установления и применения стоимости проездных документов многоразового пользования</w:t>
      </w:r>
    </w:p>
    <w:p w:rsidR="000F514D" w:rsidRDefault="000F514D">
      <w:pPr>
        <w:pStyle w:val="point"/>
      </w:pPr>
      <w:r>
        <w:t>1. Настоящая Инструкция определяет порядок установления и применения стоимости проездных документов многоразового пользования (далее – проездные документы) на городские перевозки пассажиров и ручной клади всеми видами транспорта (за исключением железнодорожного) в регулярном сообщении (далее – городские перевозки пассажиров в регулярном сообщении) и пригородные автомобильные перевозки пассажиров, багажа и (или) ручной клади в регулярном сообщении (далее – пригородные перевозки пассажиров в регулярном сообщении) и подлежит применению Гродненским областным исполнительным комитетом для установления стоимости проездных документов на городские перевозки пассажиров в регулярном сообщении и юридическими лицами и индивидуальными предпринимателями, осуществляющими пригородные перевозки пассажиров в регулярном сообщении, для установления стоимости проездных документов на эти перевозки.</w:t>
      </w:r>
    </w:p>
    <w:p w:rsidR="000F514D" w:rsidRDefault="000F514D">
      <w:pPr>
        <w:pStyle w:val="point"/>
      </w:pPr>
      <w:r>
        <w:t>2. Стоимость проездных документов на городские перевозки пассажиров в регулярном сообщении и пригородные автомобильные перевозки пассажиров в регулярном сообщении определяется с учетом налога на добавленную стоимость. Округление стоимости проездных документов производится до копейки по арифметическим правилам.</w:t>
      </w:r>
    </w:p>
    <w:p w:rsidR="000F514D" w:rsidRDefault="000F514D">
      <w:pPr>
        <w:pStyle w:val="point"/>
      </w:pPr>
      <w:r>
        <w:t>3. На городские перевозки пассажиров в регулярном сообщении может устанавливаться стоимость следующих видов проездных документов:</w:t>
      </w:r>
    </w:p>
    <w:p w:rsidR="000F514D" w:rsidRDefault="000F514D">
      <w:pPr>
        <w:pStyle w:val="newncpi"/>
      </w:pPr>
      <w:r>
        <w:t>месячный (с первого числа месяца по последнее);</w:t>
      </w:r>
    </w:p>
    <w:p w:rsidR="000F514D" w:rsidRDefault="000F514D">
      <w:pPr>
        <w:pStyle w:val="newncpi"/>
      </w:pPr>
      <w:r>
        <w:t>месячный «рабочего дня» (с понедельника по пятницу, а также в дни, ставшие рабочими в связи с переносом рабочих дней на выходные дни по решению Совета Министров Республики Беларусь (за исключением дней государственных праздников, объявленных нерабочими днями, и дней, ставших нерабочими в связи с переносом рабочих дней на выходные дни по решению Совета Министров Республики Беларусь), – с первого числа месяца по последнее);</w:t>
      </w:r>
    </w:p>
    <w:p w:rsidR="000F514D" w:rsidRDefault="000F514D">
      <w:pPr>
        <w:pStyle w:val="newncpi"/>
      </w:pPr>
      <w:r>
        <w:t>на 1/2 месяца (с первого числа месяца по 15-е число и с 16-го по последнее число месяца);</w:t>
      </w:r>
    </w:p>
    <w:p w:rsidR="000F514D" w:rsidRDefault="000F514D">
      <w:pPr>
        <w:pStyle w:val="newncpi"/>
      </w:pPr>
      <w:r>
        <w:t xml:space="preserve">на 1/2 месяца «рабочего дня» (с понедельника по пятницу, а также в дни, ставшие рабочими в связи с переносом рабочих дней на выходные дни по решению Совета </w:t>
      </w:r>
      <w:r>
        <w:lastRenderedPageBreak/>
        <w:t>Министров Республики Беларусь (за исключением дней государственных праздников, объявленных нерабочими днями, и дней, ставших нерабочими в связи с переносом рабочих дней на выходные дни по решению Совета Министров Республики Беларусь), – с первого числа месяца по 15-е число и с 16-го по последнее число месяца);</w:t>
      </w:r>
    </w:p>
    <w:p w:rsidR="000F514D" w:rsidRDefault="000F514D">
      <w:pPr>
        <w:pStyle w:val="newncpi"/>
      </w:pPr>
      <w:r>
        <w:t>декадный (с первого числа месяца по 10-е число, с 11-го по 20-е и с 21-го по последнее число месяца);</w:t>
      </w:r>
    </w:p>
    <w:p w:rsidR="000F514D" w:rsidRDefault="000F514D">
      <w:pPr>
        <w:pStyle w:val="newncpi"/>
      </w:pPr>
      <w:r>
        <w:t>декадный «рабочего дня» (с понедельника по пятницу, а также в дни, ставшие рабочими в связи с переносом рабочих дней на выходные дни по решению Совета Министров Республики Беларусь (за исключением дней государственных праздников, объявленных нерабочими днями, и дней, ставших нерабочими в связи с переносом рабочих дней на выходные дни по решению Совета Министров Республики Беларусь), – с первого числа месяца по 10-е число, с 11-го по 20-е и с 21-го по последнее число месяца);</w:t>
      </w:r>
    </w:p>
    <w:p w:rsidR="000F514D" w:rsidRDefault="000F514D">
      <w:pPr>
        <w:pStyle w:val="newncpi"/>
      </w:pPr>
      <w:r>
        <w:t>с любой даты (по желанию пассажира) на период от 1 до 30 календарных дней (в течение указанного в проездном документе периода);</w:t>
      </w:r>
    </w:p>
    <w:p w:rsidR="000F514D" w:rsidRDefault="000F514D">
      <w:pPr>
        <w:pStyle w:val="newncpi"/>
      </w:pPr>
      <w:r>
        <w:t>на определенное количество поездок (5, 10, 20, 30, 40, 50 и 60) (в течение 60 дней с учетом дня его реализации).</w:t>
      </w:r>
    </w:p>
    <w:p w:rsidR="000F514D" w:rsidRDefault="000F514D">
      <w:pPr>
        <w:pStyle w:val="point"/>
      </w:pPr>
      <w:r>
        <w:t>4. Стоимость месячного, на 1/2 месяца, декадного проездных документов (в том числе «рабочего дня») и с любой даты (по желанию пассажира) на период от 1 до 30 календарных дней на городские перевозки пассажиров в регулярном сообщении на обычных маршрутах определяется по группам городов по формуле</w:t>
      </w:r>
    </w:p>
    <w:p w:rsidR="000F514D" w:rsidRDefault="000F514D">
      <w:pPr>
        <w:pStyle w:val="newncpi"/>
      </w:pPr>
      <w:r>
        <w:t> </w:t>
      </w:r>
    </w:p>
    <w:p w:rsidR="000F514D" w:rsidRDefault="000F514D">
      <w:pPr>
        <w:pStyle w:val="newncpi0"/>
        <w:jc w:val="center"/>
      </w:pPr>
      <w:r>
        <w:t>С</w:t>
      </w:r>
      <w:r>
        <w:rPr>
          <w:vertAlign w:val="subscript"/>
        </w:rPr>
        <w:t>г</w:t>
      </w:r>
      <w:r>
        <w:t xml:space="preserve"> = Т</w:t>
      </w:r>
      <w:r>
        <w:rPr>
          <w:vertAlign w:val="subscript"/>
        </w:rPr>
        <w:t>г</w:t>
      </w:r>
      <w:r>
        <w:t xml:space="preserve"> х N</w:t>
      </w:r>
      <w:r>
        <w:rPr>
          <w:vertAlign w:val="subscript"/>
        </w:rPr>
        <w:t>г</w:t>
      </w:r>
      <w:r>
        <w:t xml:space="preserve"> x К1,</w:t>
      </w:r>
    </w:p>
    <w:p w:rsidR="000F514D" w:rsidRDefault="000F514D">
      <w:pPr>
        <w:pStyle w:val="newncpi"/>
      </w:pPr>
      <w:r>
        <w:t> </w:t>
      </w:r>
    </w:p>
    <w:p w:rsidR="000F514D" w:rsidRDefault="000F514D">
      <w:pPr>
        <w:pStyle w:val="newncpi0"/>
      </w:pPr>
      <w:r>
        <w:t>где С</w:t>
      </w:r>
      <w:r>
        <w:rPr>
          <w:vertAlign w:val="subscript"/>
        </w:rPr>
        <w:t>г</w:t>
      </w:r>
      <w:r>
        <w:t> – стоимость проездного документа на городские перевозки пассажиров в регулярном сообщении на обычных маршрутах, белорусских рублей;</w:t>
      </w:r>
    </w:p>
    <w:p w:rsidR="000F514D" w:rsidRDefault="000F514D">
      <w:pPr>
        <w:pStyle w:val="newncpi"/>
      </w:pPr>
      <w:r>
        <w:t>Т</w:t>
      </w:r>
      <w:r>
        <w:rPr>
          <w:vertAlign w:val="subscript"/>
        </w:rPr>
        <w:t>г</w:t>
      </w:r>
      <w:r>
        <w:t> – тариф на городские перевозки пассажиров в регулярном сообщении на обычных маршрутах, белорусских рублей;</w:t>
      </w:r>
    </w:p>
    <w:p w:rsidR="000F514D" w:rsidRDefault="000F514D">
      <w:pPr>
        <w:pStyle w:val="newncpi"/>
      </w:pPr>
      <w:r>
        <w:t>N</w:t>
      </w:r>
      <w:r>
        <w:rPr>
          <w:vertAlign w:val="subscript"/>
        </w:rPr>
        <w:t>г</w:t>
      </w:r>
      <w:r>
        <w:t> – количество поездок одного пассажира за месяц по проездному документу на городские перевозки пассажиров в регулярном сообщении по группам городов;</w:t>
      </w:r>
    </w:p>
    <w:p w:rsidR="000F514D" w:rsidRDefault="000F514D">
      <w:pPr>
        <w:pStyle w:val="newncpi"/>
      </w:pPr>
      <w:r>
        <w:t>К1 – предельный максимальный понижающий коэффициент, учитываемый в стоимости соответствующих видов проездных документов на городские перевозки пассажиров в регулярном сообщении.</w:t>
      </w:r>
    </w:p>
    <w:p w:rsidR="000F514D" w:rsidRDefault="000F514D">
      <w:pPr>
        <w:pStyle w:val="point"/>
      </w:pPr>
      <w:r>
        <w:t>5. Количество поездок одного пассажира за месяц N</w:t>
      </w:r>
      <w:r>
        <w:rPr>
          <w:vertAlign w:val="subscript"/>
        </w:rPr>
        <w:t>г</w:t>
      </w:r>
      <w:r>
        <w:t xml:space="preserve"> по проездному документу на городские перевозки пассажиров в регулярном сообщении по группам городов принимается согласно приложению 1.</w:t>
      </w:r>
    </w:p>
    <w:p w:rsidR="000F514D" w:rsidRDefault="000F514D">
      <w:pPr>
        <w:pStyle w:val="newncpi"/>
      </w:pPr>
      <w:r>
        <w:t>Предельные максимальные понижающие коэффициенты К1, учитываемые в стоимости соответствующих видов проездных документов на городские перевозки пассажиров в регулярном сообщении, принимаются согласно приложению 2.</w:t>
      </w:r>
    </w:p>
    <w:p w:rsidR="000F514D" w:rsidRDefault="000F514D">
      <w:pPr>
        <w:pStyle w:val="point"/>
      </w:pPr>
      <w:r>
        <w:t>6. Стоимость проездного документа на определенное количество поездок на городские перевозки пассажиров в регулярном сообщении на обычных маршрутах определяется по формуле</w:t>
      </w:r>
    </w:p>
    <w:p w:rsidR="000F514D" w:rsidRDefault="000F514D">
      <w:pPr>
        <w:pStyle w:val="newncpi"/>
      </w:pPr>
      <w:r>
        <w:t> </w:t>
      </w:r>
    </w:p>
    <w:p w:rsidR="000F514D" w:rsidRDefault="000F514D">
      <w:pPr>
        <w:pStyle w:val="newncpi0"/>
        <w:jc w:val="center"/>
      </w:pPr>
      <w:r>
        <w:t>С</w:t>
      </w:r>
      <w:r>
        <w:rPr>
          <w:vertAlign w:val="subscript"/>
        </w:rPr>
        <w:t>гп</w:t>
      </w:r>
      <w:r>
        <w:t xml:space="preserve"> = Т</w:t>
      </w:r>
      <w:r>
        <w:rPr>
          <w:vertAlign w:val="subscript"/>
        </w:rPr>
        <w:t>г</w:t>
      </w:r>
      <w:r>
        <w:t xml:space="preserve"> x N</w:t>
      </w:r>
      <w:r>
        <w:rPr>
          <w:vertAlign w:val="subscript"/>
        </w:rPr>
        <w:t>гп</w:t>
      </w:r>
      <w:r>
        <w:t xml:space="preserve"> x К2,</w:t>
      </w:r>
    </w:p>
    <w:p w:rsidR="000F514D" w:rsidRDefault="000F514D">
      <w:pPr>
        <w:pStyle w:val="newncpi"/>
      </w:pPr>
      <w:r>
        <w:t> </w:t>
      </w:r>
    </w:p>
    <w:p w:rsidR="000F514D" w:rsidRDefault="000F514D">
      <w:pPr>
        <w:pStyle w:val="newncpi0"/>
      </w:pPr>
      <w:r>
        <w:t>где С</w:t>
      </w:r>
      <w:r>
        <w:rPr>
          <w:vertAlign w:val="subscript"/>
        </w:rPr>
        <w:t>гп</w:t>
      </w:r>
      <w:r>
        <w:t> – стоимость проездного документа на определенное количество поездок на городские перевозки пассажиров в регулярном сообщении на обычных маршрутах, белорусских рублей;</w:t>
      </w:r>
    </w:p>
    <w:p w:rsidR="000F514D" w:rsidRDefault="000F514D">
      <w:pPr>
        <w:pStyle w:val="newncpi"/>
      </w:pPr>
      <w:r>
        <w:t>Т</w:t>
      </w:r>
      <w:r>
        <w:rPr>
          <w:vertAlign w:val="subscript"/>
        </w:rPr>
        <w:t>г</w:t>
      </w:r>
      <w:r>
        <w:t> – тариф на городские перевозки пассажиров в регулярном сообщении на обычных маршрутах, белорусских рублей;</w:t>
      </w:r>
    </w:p>
    <w:p w:rsidR="000F514D" w:rsidRDefault="000F514D">
      <w:pPr>
        <w:pStyle w:val="newncpi"/>
      </w:pPr>
      <w:r>
        <w:t>N</w:t>
      </w:r>
      <w:r>
        <w:rPr>
          <w:vertAlign w:val="subscript"/>
        </w:rPr>
        <w:t>гп</w:t>
      </w:r>
      <w:r>
        <w:t> – количество поездок одного пассажира по проездному документу;</w:t>
      </w:r>
    </w:p>
    <w:p w:rsidR="000F514D" w:rsidRDefault="000F514D">
      <w:pPr>
        <w:pStyle w:val="newncpi"/>
      </w:pPr>
      <w:r>
        <w:t>К2 – предельный максимальный понижающий коэффициент, учитываемый в стоимости проездного документа на определенное количество поездок.</w:t>
      </w:r>
    </w:p>
    <w:p w:rsidR="000F514D" w:rsidRDefault="000F514D">
      <w:pPr>
        <w:pStyle w:val="point"/>
      </w:pPr>
      <w:r>
        <w:t>7. Количество поездок одного пассажира N</w:t>
      </w:r>
      <w:r>
        <w:rPr>
          <w:vertAlign w:val="subscript"/>
        </w:rPr>
        <w:t>гп</w:t>
      </w:r>
      <w:r>
        <w:t xml:space="preserve"> и предельные максимальные понижающие коэффициенты К2, учитываемые в стоимости проездного документа на определенное количество поездок, принимаются согласно приложению 3.</w:t>
      </w:r>
    </w:p>
    <w:p w:rsidR="000F514D" w:rsidRDefault="000F514D">
      <w:pPr>
        <w:pStyle w:val="point"/>
      </w:pPr>
      <w:r>
        <w:lastRenderedPageBreak/>
        <w:t>8. Стоимость проездного документа на городские перевозки пассажиров в регулярном сообщении автобусами с разрешенной максимальной массой более 5000 кг на экспрессных маршрутах в регулярном сообщении определяется исходя из тарифа на городские перевозки пассажиров в регулярном сообщении автобусами с разрешенной максимальной массой более 5000 кг в экспрессном регулярном сообщении в порядке, установленном пунктами 4–7 настоящей Инструкции.</w:t>
      </w:r>
    </w:p>
    <w:p w:rsidR="000F514D" w:rsidRDefault="000F514D">
      <w:pPr>
        <w:pStyle w:val="point"/>
      </w:pPr>
      <w:r>
        <w:t>9. На пригородные перевозки пассажиров в регулярном сообщении может устанавливаться стоимость следующих видов проездных документов:</w:t>
      </w:r>
    </w:p>
    <w:p w:rsidR="000F514D" w:rsidRDefault="000F514D">
      <w:pPr>
        <w:pStyle w:val="newncpi"/>
      </w:pPr>
      <w:r>
        <w:t>месячный (с первого числа месяца по последнее);</w:t>
      </w:r>
    </w:p>
    <w:p w:rsidR="000F514D" w:rsidRDefault="000F514D">
      <w:pPr>
        <w:pStyle w:val="newncpi"/>
      </w:pPr>
      <w:r>
        <w:t>месячный «рабочего дня» (с понедельника по пятницу, а также в дни, ставшие рабочими в связи с переносом рабочих дней на выходные дни по решению Совета Министров Республики Беларусь (за исключением дней государственных праздников, объявленных нерабочими днями, и дней, ставших нерабочими в связи с переносом рабочих дней на выходные дни по решению Совета Министров Республики Беларусь), – с первого числа месяца по последнее);</w:t>
      </w:r>
    </w:p>
    <w:p w:rsidR="000F514D" w:rsidRDefault="000F514D">
      <w:pPr>
        <w:pStyle w:val="newncpi"/>
      </w:pPr>
      <w:r>
        <w:t>месячный (сезонный) «выходного дня» (с первого числа месяца (сезона) по последнее по пятницам и дням, предшествующим дням государственных праздников, объявленным нерабочими днями, – «туда»; по субботам, воскресеньям и дням государственных праздников, объявленным нерабочими днями, – «туда и обратно»; по понедельникам и дням, следующим после дней государственных праздников, объявленных нерабочими днями, – «обратно»);</w:t>
      </w:r>
    </w:p>
    <w:p w:rsidR="000F514D" w:rsidRDefault="000F514D">
      <w:pPr>
        <w:pStyle w:val="newncpi"/>
      </w:pPr>
      <w:r>
        <w:t>декадный (в течение любых 10 календарных дней, указанных в проездном документе).</w:t>
      </w:r>
    </w:p>
    <w:p w:rsidR="000F514D" w:rsidRDefault="000F514D">
      <w:pPr>
        <w:pStyle w:val="point"/>
      </w:pPr>
      <w:r>
        <w:t>10. Стоимость проездных документов на пригородные перевозки пассажиров в регулярном сообщении определяется по формуле</w:t>
      </w:r>
    </w:p>
    <w:p w:rsidR="000F514D" w:rsidRDefault="000F514D">
      <w:pPr>
        <w:pStyle w:val="newncpi"/>
      </w:pPr>
      <w:r>
        <w:t> </w:t>
      </w:r>
    </w:p>
    <w:p w:rsidR="000F514D" w:rsidRDefault="000F514D">
      <w:pPr>
        <w:pStyle w:val="newncpi0"/>
        <w:jc w:val="center"/>
      </w:pPr>
      <w:r>
        <w:t>С</w:t>
      </w:r>
      <w:r>
        <w:rPr>
          <w:vertAlign w:val="subscript"/>
        </w:rPr>
        <w:t>пр</w:t>
      </w:r>
      <w:r>
        <w:t xml:space="preserve"> = L x Т</w:t>
      </w:r>
      <w:r>
        <w:rPr>
          <w:vertAlign w:val="subscript"/>
        </w:rPr>
        <w:t>пр</w:t>
      </w:r>
      <w:r>
        <w:t xml:space="preserve"> x N</w:t>
      </w:r>
      <w:r>
        <w:rPr>
          <w:vertAlign w:val="subscript"/>
        </w:rPr>
        <w:t>пр</w:t>
      </w:r>
      <w:r>
        <w:t xml:space="preserve"> x К3 x К4,</w:t>
      </w:r>
    </w:p>
    <w:p w:rsidR="000F514D" w:rsidRDefault="000F514D">
      <w:pPr>
        <w:pStyle w:val="newncpi"/>
      </w:pPr>
      <w:r>
        <w:t> </w:t>
      </w:r>
    </w:p>
    <w:p w:rsidR="000F514D" w:rsidRDefault="000F514D">
      <w:pPr>
        <w:pStyle w:val="newncpi0"/>
      </w:pPr>
      <w:r>
        <w:t>где С</w:t>
      </w:r>
      <w:r>
        <w:rPr>
          <w:vertAlign w:val="subscript"/>
        </w:rPr>
        <w:t>пр</w:t>
      </w:r>
      <w:r>
        <w:t> – стоимость проездных документов на пригородные перевозки пассажиров в регулярном сообщении по указанному в проездном документе маршруту или участку маршрута, белорусских рублей;</w:t>
      </w:r>
    </w:p>
    <w:p w:rsidR="000F514D" w:rsidRDefault="000F514D">
      <w:pPr>
        <w:pStyle w:val="newncpi"/>
      </w:pPr>
      <w:r>
        <w:t>L – расстояние пригородной перевозки пассажира по указанному в проездном документе маршруту или участку маршрута, в километрах;</w:t>
      </w:r>
    </w:p>
    <w:p w:rsidR="000F514D" w:rsidRDefault="000F514D">
      <w:pPr>
        <w:pStyle w:val="newncpi"/>
      </w:pPr>
      <w:r>
        <w:t>Т</w:t>
      </w:r>
      <w:r>
        <w:rPr>
          <w:vertAlign w:val="subscript"/>
        </w:rPr>
        <w:t>пр</w:t>
      </w:r>
      <w:r>
        <w:t> – тариф на пригородные перевозки пассажиров в регулярном сообщении за 1 километр проезда, белорусских рублей;</w:t>
      </w:r>
    </w:p>
    <w:p w:rsidR="000F514D" w:rsidRDefault="000F514D">
      <w:pPr>
        <w:pStyle w:val="newncpi"/>
      </w:pPr>
      <w:r>
        <w:t>N</w:t>
      </w:r>
      <w:r>
        <w:rPr>
          <w:vertAlign w:val="subscript"/>
        </w:rPr>
        <w:t>пр</w:t>
      </w:r>
      <w:r>
        <w:t> – количество поездок пассажира за месяц по проездному документу на пригородные перевозки пассажиров в регулярном сообщении по группам городов;</w:t>
      </w:r>
    </w:p>
    <w:p w:rsidR="000F514D" w:rsidRDefault="000F514D">
      <w:pPr>
        <w:pStyle w:val="newncpi"/>
      </w:pPr>
      <w:r>
        <w:t>К3 – предельные максимальные понижающие коэффициенты, учитываемые в стоимости проездных документов на пригородные перевозки пассажиров в регулярном сообщении;</w:t>
      </w:r>
    </w:p>
    <w:p w:rsidR="000F514D" w:rsidRDefault="000F514D">
      <w:pPr>
        <w:pStyle w:val="newncpi"/>
      </w:pPr>
      <w:r>
        <w:t>К4 – коэффициент, учитывающий скидки со стоимости пригородных перевозок пассажиров в регулярном сообщении, предоставляемые отдельным категориям граждан в соответствии с Указом Президента Республики Беларусь от 29 апреля 2011 г. № 176 «О государственной поддержке пенсионеров».</w:t>
      </w:r>
    </w:p>
    <w:p w:rsidR="000F514D" w:rsidRDefault="000F514D">
      <w:pPr>
        <w:pStyle w:val="point"/>
      </w:pPr>
      <w:r>
        <w:t>11. Расстояние пригородной перевозки пассажира в регулярном сообщении определяется в соответствии с паспортом каждого конкретного маршрута.</w:t>
      </w:r>
    </w:p>
    <w:p w:rsidR="000F514D" w:rsidRDefault="000F514D">
      <w:pPr>
        <w:pStyle w:val="point"/>
      </w:pPr>
      <w:r>
        <w:t>12. Количество поездок одного пассажира за месяц N</w:t>
      </w:r>
      <w:r>
        <w:rPr>
          <w:vertAlign w:val="subscript"/>
        </w:rPr>
        <w:t>пр</w:t>
      </w:r>
      <w:r>
        <w:t xml:space="preserve"> по проездному документу на пригородные перевозки пассажиров в регулярном сообщении принимается равным 60.</w:t>
      </w:r>
    </w:p>
    <w:p w:rsidR="000F514D" w:rsidRDefault="000F514D">
      <w:pPr>
        <w:pStyle w:val="point"/>
      </w:pPr>
      <w:r>
        <w:t>13. Предельный максимальный понижающий коэффициент К3, учитываемый в стоимости месячных проездных документов на пригородные перевозки пассажиров в регулярном сообщении, составляет 0,6, для декадных проездных документов – 0,21.</w:t>
      </w:r>
    </w:p>
    <w:p w:rsidR="000F514D" w:rsidRDefault="000F514D">
      <w:pPr>
        <w:pStyle w:val="point"/>
      </w:pPr>
      <w:r>
        <w:t>14. Стоимость месячного проездного документа «рабочего дня» определяется исходя из 42 поездок одного пассажира в месяц и предельного максимального понижающего коэффициента К3, равного 0,7.</w:t>
      </w:r>
    </w:p>
    <w:p w:rsidR="000F514D" w:rsidRDefault="000F514D">
      <w:pPr>
        <w:pStyle w:val="point"/>
      </w:pPr>
      <w:r>
        <w:lastRenderedPageBreak/>
        <w:t>15. Стоимость месячного проездного документа «выходного дня» определяется исходя из 16 поездок в месяц и предельного максимального понижающего коэффициента К3, равного 0,5.</w:t>
      </w:r>
    </w:p>
    <w:p w:rsidR="000F514D" w:rsidRDefault="000F514D">
      <w:pPr>
        <w:pStyle w:val="point"/>
      </w:pPr>
      <w:r>
        <w:t>16. Стоимость сезонного проездного документа «выходного дня» определяется исходя из 16 поездок в месяц, количества месяцев в сезоне (от 3 до 12 включительно) и предельного максимального понижающего коэффициента К3, равного 0,45.</w:t>
      </w:r>
    </w:p>
    <w:p w:rsidR="000F514D" w:rsidRDefault="000F514D">
      <w:pPr>
        <w:pStyle w:val="point"/>
      </w:pPr>
      <w:r>
        <w:t>17. Для расчета стоимости всех видов проездных документов на пригородные перевозки пассажиров в регулярном сообщении коэффициент К4 принимается равным 1,0, при 50-процентной скидке со стоимости проезда – 0,5.</w:t>
      </w:r>
    </w:p>
    <w:p w:rsidR="000F514D" w:rsidRDefault="000F51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0F514D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append1"/>
            </w:pPr>
            <w:r>
              <w:t>Приложение 1</w:t>
            </w:r>
          </w:p>
          <w:p w:rsidR="000F514D" w:rsidRDefault="000F514D">
            <w:pPr>
              <w:pStyle w:val="append"/>
            </w:pPr>
            <w:r>
              <w:t xml:space="preserve">к Инструкции </w:t>
            </w:r>
            <w:r>
              <w:br/>
              <w:t xml:space="preserve">о порядке установления </w:t>
            </w:r>
            <w:r>
              <w:br/>
              <w:t xml:space="preserve">и применения стоимости </w:t>
            </w:r>
            <w:r>
              <w:br/>
              <w:t xml:space="preserve">проездных документов </w:t>
            </w:r>
            <w:r>
              <w:br/>
              <w:t xml:space="preserve">многоразового пользования </w:t>
            </w:r>
          </w:p>
        </w:tc>
      </w:tr>
    </w:tbl>
    <w:p w:rsidR="000F514D" w:rsidRDefault="000F514D">
      <w:pPr>
        <w:pStyle w:val="titlep"/>
        <w:jc w:val="left"/>
      </w:pPr>
      <w:r>
        <w:t xml:space="preserve">КОЛИЧЕСТВО </w:t>
      </w:r>
      <w:r>
        <w:br/>
        <w:t>поездок одного пассажира за месяц N</w:t>
      </w:r>
      <w:r>
        <w:rPr>
          <w:vertAlign w:val="subscript"/>
        </w:rPr>
        <w:t>г</w:t>
      </w:r>
      <w:r>
        <w:t xml:space="preserve"> по проездному документу на городские перевозки пассажиров в регулярном сообщении по группам городов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2641"/>
        <w:gridCol w:w="2645"/>
        <w:gridCol w:w="2645"/>
      </w:tblGrid>
      <w:tr w:rsidR="000F514D">
        <w:trPr>
          <w:trHeight w:val="240"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Группа города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Численность населения</w:t>
            </w:r>
          </w:p>
        </w:tc>
        <w:tc>
          <w:tcPr>
            <w:tcW w:w="2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Количество поездок одного пассажира за месяц N</w:t>
            </w:r>
            <w:r>
              <w:rPr>
                <w:vertAlign w:val="subscript"/>
              </w:rPr>
              <w:t>г</w:t>
            </w:r>
            <w:r>
              <w:t xml:space="preserve"> по проездным документам</w:t>
            </w:r>
          </w:p>
        </w:tc>
      </w:tr>
      <w:tr w:rsidR="000F514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14D" w:rsidRDefault="000F514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тыс. человек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на 1 вид транспорта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на 2 вида транспорта</w:t>
            </w:r>
          </w:p>
        </w:tc>
      </w:tr>
      <w:tr w:rsidR="000F514D">
        <w:trPr>
          <w:trHeight w:val="24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120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140</w:t>
            </w:r>
          </w:p>
        </w:tc>
      </w:tr>
      <w:tr w:rsidR="000F514D">
        <w:trPr>
          <w:trHeight w:val="24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115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140</w:t>
            </w:r>
          </w:p>
        </w:tc>
      </w:tr>
      <w:tr w:rsidR="000F514D">
        <w:trPr>
          <w:trHeight w:val="240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90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</w:tbl>
    <w:p w:rsidR="000F514D" w:rsidRDefault="000F51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0F514D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append1"/>
            </w:pPr>
            <w:r>
              <w:t>Приложение 2</w:t>
            </w:r>
          </w:p>
          <w:p w:rsidR="000F514D" w:rsidRDefault="000F514D">
            <w:pPr>
              <w:pStyle w:val="append"/>
            </w:pPr>
            <w:r>
              <w:t xml:space="preserve">к Инструкции </w:t>
            </w:r>
            <w:r>
              <w:br/>
              <w:t xml:space="preserve">о порядке установления </w:t>
            </w:r>
            <w:r>
              <w:br/>
              <w:t xml:space="preserve">и применения стоимости </w:t>
            </w:r>
            <w:r>
              <w:br/>
              <w:t xml:space="preserve">проездных документов </w:t>
            </w:r>
            <w:r>
              <w:br/>
              <w:t xml:space="preserve">многоразового пользования </w:t>
            </w:r>
          </w:p>
        </w:tc>
      </w:tr>
    </w:tbl>
    <w:p w:rsidR="000F514D" w:rsidRDefault="000F514D">
      <w:pPr>
        <w:pStyle w:val="titlep"/>
        <w:ind w:right="1842"/>
        <w:jc w:val="left"/>
      </w:pPr>
      <w:r>
        <w:t xml:space="preserve">ПРЕДЕЛЬНЫЕ </w:t>
      </w:r>
      <w:r>
        <w:br/>
        <w:t>максимальные понижающие коэффициенты К1, учитываемые в стоимости соответствующих видов проездных документов на городские перевозки пассажиров в регулярном сообщении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684"/>
        <w:gridCol w:w="2623"/>
        <w:gridCol w:w="2627"/>
      </w:tblGrid>
      <w:tr w:rsidR="000F514D">
        <w:trPr>
          <w:trHeight w:val="240"/>
        </w:trPr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Группа города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Численность населения</w:t>
            </w:r>
          </w:p>
        </w:tc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Предельные максимальные понижающие коэффициенты К1 в зависимости от видов проездных документов</w:t>
            </w:r>
          </w:p>
        </w:tc>
      </w:tr>
      <w:tr w:rsidR="000F514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14D" w:rsidRDefault="000F514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тыс. человек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на 1 вид транспорта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на 2 вида транспорта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месяц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0,375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0,429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0,381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0,420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0,425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месяц «рабочего дня»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0,300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0,343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0,305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0,336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0,340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1/2 месяца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0,200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0,226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0,201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0,221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0,224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1/2 месяца «рабочего дня»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0,160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0,181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0,161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0,177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0,179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декаду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lastRenderedPageBreak/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0,132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0,151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0,134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0,147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0,149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декаду «рабочего дня»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0,106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0,121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0,107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0,118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0,119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1 календарный день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0,026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0,030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0,027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0,029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0,030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2 календарных дня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0,046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0,053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0,047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0,051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0,052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3 календарных дня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0,066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0,072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0,067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0,071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0,072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 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 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4 календарных дня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0,077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0,084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0,078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0,081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0,084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5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0,082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0,091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0,083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0,088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0,092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6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0,088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0,100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0,089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0,098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0,099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7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0,096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0,110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0,098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0,107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0,109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8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0,106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0,121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0,107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0,118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0,120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9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0,119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0,136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0,121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0,132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0,134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10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0,132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0,151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0,134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0,147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0,149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11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0,145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0,164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0,147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0,160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0,164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12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0,158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0,179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0,161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0,176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0,179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13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0,171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0,195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0,174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0,191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0,193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14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0,185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0,211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lastRenderedPageBreak/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0,188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0,206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0,209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15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0,200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0,226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0,201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0,221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0,224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16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0,213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0,241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0,214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0,236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0,239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17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0,223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0,254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0,228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0,249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0,251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18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0,234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0,266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0,237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0,260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0,263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19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0,246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0,278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0,250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0,274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0,277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20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0,259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0,293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0,261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0,287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0,290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21 календарный день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0,269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0,307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0,273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0,301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0,305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22 календарных дня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0,281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0,321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0,286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0,314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0,319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23 календарных дня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0,293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0,333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0,298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0,327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0,332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24 календарных дня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0,304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0,347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0,309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0,338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0,344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25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0,316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0,361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0,321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0,353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0,358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26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0,328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0,374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0,333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0,366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0,371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27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0,340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0,388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0,345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0,380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0,385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28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0,352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0,402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0,357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0,394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0,399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На 29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0,363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0,415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0,368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0,406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0,411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  <w:tr w:rsidR="000F514D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lastRenderedPageBreak/>
              <w:t>На 30 календарных дней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250 до 1000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0,375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0,429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от 50 до 250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0,381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0,420</w:t>
            </w:r>
          </w:p>
        </w:tc>
      </w:tr>
      <w:tr w:rsidR="000F514D">
        <w:trPr>
          <w:trHeight w:val="240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до 50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0,425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–</w:t>
            </w:r>
          </w:p>
        </w:tc>
      </w:tr>
    </w:tbl>
    <w:p w:rsidR="000F514D" w:rsidRDefault="000F514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0F514D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append1"/>
            </w:pPr>
            <w:r>
              <w:t>Приложение 3</w:t>
            </w:r>
          </w:p>
          <w:p w:rsidR="000F514D" w:rsidRDefault="000F514D">
            <w:pPr>
              <w:pStyle w:val="append"/>
            </w:pPr>
            <w:r>
              <w:t xml:space="preserve">к Инструкции </w:t>
            </w:r>
            <w:r>
              <w:br/>
              <w:t xml:space="preserve">о порядке установления </w:t>
            </w:r>
            <w:r>
              <w:br/>
              <w:t xml:space="preserve">и применения стоимости </w:t>
            </w:r>
            <w:r>
              <w:br/>
              <w:t xml:space="preserve">проездных документов </w:t>
            </w:r>
            <w:r>
              <w:br/>
              <w:t xml:space="preserve">многоразового пользования </w:t>
            </w:r>
          </w:p>
        </w:tc>
      </w:tr>
    </w:tbl>
    <w:p w:rsidR="000F514D" w:rsidRDefault="000F514D">
      <w:pPr>
        <w:pStyle w:val="titlep"/>
        <w:ind w:right="1700"/>
        <w:jc w:val="left"/>
      </w:pPr>
      <w:r>
        <w:t xml:space="preserve">КОЛИЧЕСТВО </w:t>
      </w:r>
      <w:r>
        <w:br/>
        <w:t>поездок одного пассажира N</w:t>
      </w:r>
      <w:r>
        <w:rPr>
          <w:vertAlign w:val="subscript"/>
        </w:rPr>
        <w:t>гп</w:t>
      </w:r>
      <w:r>
        <w:t xml:space="preserve"> и предельные максимальные понижающие коэффициенты К2, учитываемые в стоимости проездного документа на определенное количество поездок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6"/>
        <w:gridCol w:w="752"/>
        <w:gridCol w:w="752"/>
        <w:gridCol w:w="751"/>
        <w:gridCol w:w="751"/>
        <w:gridCol w:w="751"/>
        <w:gridCol w:w="751"/>
        <w:gridCol w:w="753"/>
      </w:tblGrid>
      <w:tr w:rsidR="000F514D">
        <w:trPr>
          <w:trHeight w:val="238"/>
        </w:trPr>
        <w:tc>
          <w:tcPr>
            <w:tcW w:w="2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Количество поездок по проездному документу N</w:t>
            </w:r>
            <w:r>
              <w:rPr>
                <w:vertAlign w:val="subscript"/>
              </w:rPr>
              <w:t>гп</w:t>
            </w:r>
          </w:p>
        </w:tc>
      </w:tr>
      <w:tr w:rsidR="000F514D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4D" w:rsidRDefault="000F514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30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40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F514D" w:rsidRDefault="000F514D">
            <w:pPr>
              <w:pStyle w:val="table10"/>
              <w:jc w:val="center"/>
            </w:pPr>
            <w:r>
              <w:t>60</w:t>
            </w:r>
          </w:p>
        </w:tc>
      </w:tr>
      <w:tr w:rsidR="000F514D">
        <w:trPr>
          <w:trHeight w:val="238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</w:pPr>
            <w:r>
              <w:t>Предельные максимальные понижающие коэффициенты К2, учитываемые в стоимости проездных документов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0,98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0,95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0,93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0,91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0,89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0,87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514D" w:rsidRDefault="000F514D">
            <w:pPr>
              <w:pStyle w:val="table10"/>
              <w:jc w:val="center"/>
            </w:pPr>
            <w:r>
              <w:t>0,85</w:t>
            </w:r>
          </w:p>
        </w:tc>
      </w:tr>
    </w:tbl>
    <w:p w:rsidR="000F514D" w:rsidRDefault="000F514D">
      <w:pPr>
        <w:pStyle w:val="newncpi"/>
      </w:pPr>
      <w:r>
        <w:t> </w:t>
      </w:r>
    </w:p>
    <w:p w:rsidR="008F798D" w:rsidRDefault="008F798D"/>
    <w:sectPr w:rsidR="008F798D" w:rsidSect="009D4322">
      <w:pgSz w:w="11906" w:h="16838"/>
      <w:pgMar w:top="567" w:right="1133" w:bottom="567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4D"/>
    <w:rsid w:val="000F514D"/>
    <w:rsid w:val="008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FF145-8FBD-4774-92AB-4BA3D780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514D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F514D"/>
    <w:rPr>
      <w:color w:val="154C94"/>
      <w:u w:val="single"/>
    </w:rPr>
  </w:style>
  <w:style w:type="paragraph" w:customStyle="1" w:styleId="article">
    <w:name w:val="article"/>
    <w:basedOn w:val="a"/>
    <w:rsid w:val="000F514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0F514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F514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F514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F51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F514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F514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F514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F514D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F514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F51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F514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F514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F514D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F514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F51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F51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F51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F51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F514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F514D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F51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F51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F51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F514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F514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F514D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F51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F514D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F514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F51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F51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F514D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F514D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F514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F514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F514D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F514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F514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F51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F514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F51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F514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F514D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F514D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F51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F514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F51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F51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F514D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F51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F514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F514D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F514D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F514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F514D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F51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F51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F51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F514D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F514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F514D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F514D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F514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F514D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F514D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F514D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F51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F514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F514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F514D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F514D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F514D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F51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F51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F514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F514D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F514D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F514D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F51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F514D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F51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F514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F514D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F514D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F514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F514D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F514D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F514D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F514D"/>
    <w:rPr>
      <w:rFonts w:ascii="Symbol" w:hAnsi="Symbol" w:hint="default"/>
    </w:rPr>
  </w:style>
  <w:style w:type="character" w:customStyle="1" w:styleId="onewind3">
    <w:name w:val="onewind3"/>
    <w:basedOn w:val="a0"/>
    <w:rsid w:val="000F514D"/>
    <w:rPr>
      <w:rFonts w:ascii="Wingdings 3" w:hAnsi="Wingdings 3" w:hint="default"/>
    </w:rPr>
  </w:style>
  <w:style w:type="character" w:customStyle="1" w:styleId="onewind2">
    <w:name w:val="onewind2"/>
    <w:basedOn w:val="a0"/>
    <w:rsid w:val="000F514D"/>
    <w:rPr>
      <w:rFonts w:ascii="Wingdings 2" w:hAnsi="Wingdings 2" w:hint="default"/>
    </w:rPr>
  </w:style>
  <w:style w:type="character" w:customStyle="1" w:styleId="onewind">
    <w:name w:val="onewind"/>
    <w:basedOn w:val="a0"/>
    <w:rsid w:val="000F514D"/>
    <w:rPr>
      <w:rFonts w:ascii="Wingdings" w:hAnsi="Wingdings" w:hint="default"/>
    </w:rPr>
  </w:style>
  <w:style w:type="character" w:customStyle="1" w:styleId="rednoun">
    <w:name w:val="rednoun"/>
    <w:basedOn w:val="a0"/>
    <w:rsid w:val="000F514D"/>
  </w:style>
  <w:style w:type="character" w:customStyle="1" w:styleId="post">
    <w:name w:val="post"/>
    <w:basedOn w:val="a0"/>
    <w:rsid w:val="000F51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F51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F514D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F514D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F514D"/>
    <w:rPr>
      <w:rFonts w:ascii="Arial" w:hAnsi="Arial" w:cs="Arial" w:hint="default"/>
    </w:rPr>
  </w:style>
  <w:style w:type="character" w:customStyle="1" w:styleId="snoskiindex">
    <w:name w:val="snoskiindex"/>
    <w:basedOn w:val="a0"/>
    <w:rsid w:val="000F514D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3101</Words>
  <Characters>17680</Characters>
  <Application>Microsoft Office Word</Application>
  <DocSecurity>0</DocSecurity>
  <Lines>147</Lines>
  <Paragraphs>41</Paragraphs>
  <ScaleCrop>false</ScaleCrop>
  <Company>diakov.net</Company>
  <LinksUpToDate>false</LinksUpToDate>
  <CharactersWithSpaces>20740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Будровская</dc:creator>
  <cp:keywords/>
  <dc:description/>
  <cp:lastModifiedBy>Ольга Будровская</cp:lastModifiedBy>
  <cp:revision>1</cp:revision>
  <dcterms:created xsi:type="dcterms:W3CDTF">2026-06-19T13:59:00Z</dcterms:created>
  <dcterms:modified xsi:type="dcterms:W3CDTF">2026-06-19T13:59:00Z</dcterms:modified>
</cp:coreProperties>
</file>