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0B" w:rsidRPr="008F7FBB" w:rsidRDefault="00C11B0B" w:rsidP="004D16E6">
      <w:pPr>
        <w:ind w:firstLine="709"/>
        <w:jc w:val="center"/>
        <w:rPr>
          <w:b/>
          <w:i/>
          <w:spacing w:val="-5"/>
          <w:sz w:val="24"/>
          <w:szCs w:val="24"/>
          <w:u w:val="single"/>
          <w:lang w:val="be-BY" w:eastAsia="en-US"/>
        </w:rPr>
      </w:pPr>
      <w:r w:rsidRPr="008F7FBB">
        <w:rPr>
          <w:b/>
          <w:spacing w:val="-5"/>
          <w:sz w:val="24"/>
          <w:szCs w:val="24"/>
          <w:u w:val="single"/>
          <w:lang w:val="be-BY" w:eastAsia="en-US"/>
        </w:rPr>
        <w:t>Новеллы</w:t>
      </w:r>
      <w:r w:rsidRPr="008F7FBB">
        <w:rPr>
          <w:b/>
          <w:spacing w:val="-5"/>
          <w:sz w:val="24"/>
          <w:szCs w:val="24"/>
          <w:u w:val="single"/>
          <w:lang w:eastAsia="en-US"/>
        </w:rPr>
        <w:t xml:space="preserve"> </w:t>
      </w:r>
      <w:r w:rsidRPr="008F7FBB">
        <w:rPr>
          <w:b/>
          <w:spacing w:val="-5"/>
          <w:sz w:val="24"/>
          <w:szCs w:val="24"/>
          <w:u w:val="single"/>
          <w:lang w:val="be-BY" w:eastAsia="en-US"/>
        </w:rPr>
        <w:t>в торговом законодательстве</w:t>
      </w:r>
      <w:r w:rsidRPr="008F7FBB">
        <w:rPr>
          <w:b/>
          <w:spacing w:val="-5"/>
          <w:sz w:val="24"/>
          <w:szCs w:val="24"/>
          <w:u w:val="single"/>
          <w:lang w:eastAsia="en-US"/>
        </w:rPr>
        <w:t xml:space="preserve"> </w:t>
      </w:r>
      <w:r w:rsidRPr="008F7FBB">
        <w:rPr>
          <w:b/>
          <w:spacing w:val="-5"/>
          <w:sz w:val="24"/>
          <w:szCs w:val="24"/>
          <w:u w:val="single"/>
          <w:lang w:val="be-BY" w:eastAsia="en-US"/>
        </w:rPr>
        <w:t>с 8 июля 2021 г.</w:t>
      </w:r>
      <w:r w:rsidRPr="008F7FBB">
        <w:rPr>
          <w:b/>
          <w:spacing w:val="-5"/>
          <w:sz w:val="24"/>
          <w:szCs w:val="24"/>
          <w:u w:val="single"/>
          <w:lang w:eastAsia="en-US"/>
        </w:rPr>
        <w:t xml:space="preserve"> </w:t>
      </w:r>
      <w:r w:rsidRPr="008F7FBB">
        <w:rPr>
          <w:b/>
          <w:spacing w:val="-5"/>
          <w:sz w:val="24"/>
          <w:szCs w:val="24"/>
          <w:lang w:val="be-BY" w:eastAsia="en-US"/>
        </w:rPr>
        <w:t>(разъяснения</w:t>
      </w:r>
      <w:r w:rsidRPr="008F7FBB">
        <w:rPr>
          <w:b/>
          <w:spacing w:val="-5"/>
          <w:sz w:val="24"/>
          <w:szCs w:val="24"/>
          <w:lang w:eastAsia="en-US"/>
        </w:rPr>
        <w:t>Министерства антимонопольного регулирования и торговли Республики Беларусь)</w:t>
      </w:r>
    </w:p>
    <w:p w:rsidR="00C11B0B" w:rsidRPr="008F7FBB" w:rsidRDefault="00C11B0B" w:rsidP="008D024F">
      <w:pPr>
        <w:ind w:firstLine="709"/>
        <w:jc w:val="both"/>
        <w:rPr>
          <w:b/>
          <w:i/>
          <w:spacing w:val="-5"/>
          <w:sz w:val="24"/>
          <w:szCs w:val="24"/>
          <w:u w:val="single"/>
          <w:lang w:val="be-BY" w:eastAsia="en-US"/>
        </w:rPr>
      </w:pPr>
    </w:p>
    <w:p w:rsidR="00C11B0B" w:rsidRPr="008F7FBB" w:rsidRDefault="00C11B0B" w:rsidP="008D024F">
      <w:pPr>
        <w:ind w:firstLine="709"/>
        <w:jc w:val="both"/>
        <w:rPr>
          <w:b/>
          <w:spacing w:val="-5"/>
          <w:sz w:val="24"/>
          <w:szCs w:val="24"/>
          <w:lang w:val="be-BY" w:eastAsia="en-US"/>
        </w:rPr>
      </w:pPr>
      <w:bookmarkStart w:id="0" w:name="_GoBack"/>
      <w:bookmarkEnd w:id="0"/>
      <w:r w:rsidRPr="008F7FBB">
        <w:rPr>
          <w:b/>
          <w:i/>
          <w:spacing w:val="-5"/>
          <w:sz w:val="24"/>
          <w:szCs w:val="24"/>
          <w:u w:val="single"/>
          <w:lang w:val="be-BY" w:eastAsia="en-US"/>
        </w:rPr>
        <w:t>Вопрос 1.</w:t>
      </w:r>
      <w:r w:rsidRPr="008F7FBB">
        <w:rPr>
          <w:b/>
          <w:spacing w:val="-5"/>
          <w:sz w:val="24"/>
          <w:szCs w:val="24"/>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C11B0B" w:rsidRPr="008F7FBB" w:rsidRDefault="00C11B0B" w:rsidP="006331A1">
      <w:pPr>
        <w:spacing w:line="280" w:lineRule="exact"/>
        <w:ind w:firstLine="709"/>
        <w:jc w:val="both"/>
        <w:rPr>
          <w:i/>
          <w:spacing w:val="-5"/>
          <w:sz w:val="24"/>
          <w:szCs w:val="24"/>
          <w:lang w:val="be-BY" w:eastAsia="en-US"/>
        </w:rPr>
      </w:pPr>
      <w:r w:rsidRPr="008F7FBB">
        <w:rPr>
          <w:i/>
          <w:spacing w:val="-5"/>
          <w:sz w:val="24"/>
          <w:szCs w:val="24"/>
          <w:lang w:val="be-BY" w:eastAsia="en-US"/>
        </w:rPr>
        <w:t xml:space="preserve">Частью первой пункта 1 статьи 19 Закона № 128-З установлено, что </w:t>
      </w:r>
      <w:r w:rsidRPr="008F7FBB">
        <w:rPr>
          <w:i/>
          <w:spacing w:val="-5"/>
          <w:sz w:val="24"/>
          <w:szCs w:val="24"/>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кинформации обусловиях отбора контрагента, атакже кдругой информации, необходимой длязаключения договоров, предусматривающих поставки продовольственных товаров, путем размещения соответствующей информации насвоих сайтах всети Интернет.</w:t>
      </w:r>
    </w:p>
    <w:p w:rsidR="00C11B0B" w:rsidRPr="008F7FBB" w:rsidRDefault="00C11B0B" w:rsidP="003108DC">
      <w:pPr>
        <w:ind w:firstLine="709"/>
        <w:jc w:val="both"/>
        <w:rPr>
          <w:b/>
          <w:i/>
          <w:spacing w:val="-5"/>
          <w:sz w:val="24"/>
          <w:szCs w:val="24"/>
          <w:lang w:val="be-BY" w:eastAsia="en-US"/>
        </w:rPr>
      </w:pPr>
    </w:p>
    <w:p w:rsidR="00C11B0B" w:rsidRPr="008F7FBB" w:rsidRDefault="00C11B0B" w:rsidP="003108DC">
      <w:pPr>
        <w:ind w:firstLine="709"/>
        <w:jc w:val="both"/>
        <w:rPr>
          <w:spacing w:val="-5"/>
          <w:sz w:val="24"/>
          <w:szCs w:val="24"/>
          <w:lang w:val="be-BY" w:eastAsia="en-US"/>
        </w:rPr>
      </w:pPr>
      <w:r w:rsidRPr="008F7FBB">
        <w:rPr>
          <w:b/>
          <w:i/>
          <w:spacing w:val="-5"/>
          <w:sz w:val="24"/>
          <w:szCs w:val="24"/>
          <w:u w:val="single"/>
          <w:lang w:val="be-BY" w:eastAsia="en-US"/>
        </w:rPr>
        <w:t>Ответ.</w:t>
      </w:r>
      <w:r w:rsidRPr="008F7FBB">
        <w:rPr>
          <w:spacing w:val="-5"/>
          <w:sz w:val="24"/>
          <w:szCs w:val="24"/>
          <w:lang w:val="be-BY" w:eastAsia="en-US"/>
        </w:rPr>
        <w:t>В соответствии с частьюпятой пункта 1 статьи 19 Закона № 128-З информация, предусмотренная частью первой пункта 1 статьи 19 Закона № 128-З,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C11B0B" w:rsidRPr="008F7FBB" w:rsidRDefault="00C11B0B" w:rsidP="00960609">
      <w:pPr>
        <w:ind w:firstLine="709"/>
        <w:jc w:val="both"/>
        <w:rPr>
          <w:spacing w:val="-5"/>
          <w:sz w:val="24"/>
          <w:szCs w:val="24"/>
          <w:lang w:val="be-BY" w:eastAsia="en-US"/>
        </w:rPr>
      </w:pPr>
      <w:r w:rsidRPr="008F7FBB">
        <w:rPr>
          <w:spacing w:val="-5"/>
          <w:sz w:val="24"/>
          <w:szCs w:val="24"/>
          <w:lang w:val="be-BY" w:eastAsia="en-US"/>
        </w:rPr>
        <w:t>Объем и форма представления указанной информации Законом</w:t>
      </w:r>
      <w:r w:rsidRPr="008F7FBB">
        <w:rPr>
          <w:spacing w:val="-5"/>
          <w:sz w:val="24"/>
          <w:szCs w:val="24"/>
          <w:lang w:val="be-BY" w:eastAsia="en-US"/>
        </w:rPr>
        <w:br/>
        <w:t xml:space="preserve">№ 128-З не установлены и определяются с учетом норм Гражданского кодекса Республики Беларусь, Закона № 128-З и иных нормативных правовых актов, а также обычаев делового оборота или иных обычно предъявляемых требований к заключению договоров поставки продовольственных товаров и 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 сформировать предложение по условиям поставок.</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Обращаем внимание, что если информация, размещенная на сайте субъекта торговли, субъекта общественного питания в сети Интернет, носит общий характер и не позволяет контрагентам определять потребности субъекта торговли, субъекта общественного питания в товарах и формировать предложения по условиям поставок, сформулированные в обобщенном виде условия (</w:t>
      </w:r>
      <w:r w:rsidRPr="008F7FBB">
        <w:rPr>
          <w:spacing w:val="-5"/>
          <w:sz w:val="24"/>
          <w:szCs w:val="24"/>
          <w:lang w:eastAsia="en-US"/>
        </w:rPr>
        <w:t>«</w:t>
      </w:r>
      <w:r w:rsidRPr="008F7FBB">
        <w:rPr>
          <w:spacing w:val="-5"/>
          <w:sz w:val="24"/>
          <w:szCs w:val="24"/>
          <w:lang w:val="be-BY" w:eastAsia="en-US"/>
        </w:rPr>
        <w:t>лучшие ценовые предложения</w:t>
      </w:r>
      <w:r w:rsidRPr="008F7FBB">
        <w:rPr>
          <w:spacing w:val="-5"/>
          <w:sz w:val="24"/>
          <w:szCs w:val="24"/>
          <w:lang w:eastAsia="en-US"/>
        </w:rPr>
        <w:t>»</w:t>
      </w:r>
      <w:r w:rsidRPr="008F7FBB">
        <w:rPr>
          <w:spacing w:val="-5"/>
          <w:sz w:val="24"/>
          <w:szCs w:val="24"/>
          <w:lang w:val="be-BY" w:eastAsia="en-US"/>
        </w:rPr>
        <w:t xml:space="preserve">, </w:t>
      </w:r>
      <w:r w:rsidRPr="008F7FBB">
        <w:rPr>
          <w:spacing w:val="-5"/>
          <w:sz w:val="24"/>
          <w:szCs w:val="24"/>
          <w:lang w:eastAsia="en-US"/>
        </w:rPr>
        <w:t>«</w:t>
      </w:r>
      <w:r w:rsidRPr="008F7FBB">
        <w:rPr>
          <w:spacing w:val="-5"/>
          <w:sz w:val="24"/>
          <w:szCs w:val="24"/>
          <w:lang w:val="be-BY" w:eastAsia="en-US"/>
        </w:rPr>
        <w:t>высокое качество товаров</w:t>
      </w:r>
      <w:r w:rsidRPr="008F7FBB">
        <w:rPr>
          <w:spacing w:val="-5"/>
          <w:sz w:val="24"/>
          <w:szCs w:val="24"/>
          <w:lang w:eastAsia="en-US"/>
        </w:rPr>
        <w:t>»</w:t>
      </w:r>
      <w:r w:rsidRPr="008F7FBB">
        <w:rPr>
          <w:spacing w:val="-5"/>
          <w:sz w:val="24"/>
          <w:szCs w:val="24"/>
          <w:lang w:val="be-BY" w:eastAsia="en-US"/>
        </w:rPr>
        <w:t xml:space="preserve">, </w:t>
      </w:r>
      <w:r w:rsidRPr="008F7FBB">
        <w:rPr>
          <w:spacing w:val="-5"/>
          <w:sz w:val="24"/>
          <w:szCs w:val="24"/>
          <w:lang w:eastAsia="en-US"/>
        </w:rPr>
        <w:t>«</w:t>
      </w:r>
      <w:r w:rsidRPr="008F7FBB">
        <w:rPr>
          <w:spacing w:val="-5"/>
          <w:sz w:val="24"/>
          <w:szCs w:val="24"/>
          <w:lang w:val="be-BY" w:eastAsia="en-US"/>
        </w:rPr>
        <w:t>соответствие законодательству</w:t>
      </w:r>
      <w:r w:rsidRPr="008F7FBB">
        <w:rPr>
          <w:spacing w:val="-5"/>
          <w:sz w:val="24"/>
          <w:szCs w:val="24"/>
          <w:lang w:eastAsia="en-US"/>
        </w:rPr>
        <w:t>»</w:t>
      </w:r>
      <w:r w:rsidRPr="008F7FBB">
        <w:rPr>
          <w:spacing w:val="-5"/>
          <w:sz w:val="24"/>
          <w:szCs w:val="24"/>
          <w:lang w:val="be-BY" w:eastAsia="en-US"/>
        </w:rPr>
        <w:t xml:space="preserve"> и т.п.) могут вводить контрагентов в 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В таком случае неопределенность информации, размещение которой на сайте субъекта торговли в сети Интернет предусмотрено частями первой и 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 xml:space="preserve">Учитывая изложенное, полагаем, что размещение информации, предусмотренной частями первой и пятой пункта 1 статьи 19 Закона </w:t>
      </w:r>
      <w:r w:rsidRPr="008F7FBB">
        <w:rPr>
          <w:spacing w:val="-5"/>
          <w:sz w:val="24"/>
          <w:szCs w:val="24"/>
          <w:lang w:val="be-BY" w:eastAsia="en-US"/>
        </w:rPr>
        <w:br/>
        <w:t>№ 128-З,должно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 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 поставщиков продовольственных товаров.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 № 128-З, могут указывать,в частности, следующие сведения:</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критерии отбора поставщиков продовольственных товаров;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перечень критериев, которые являются основанием для отказа в сотрудничестве;</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перечень торговых объектов/объектов общественного питания;</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описание действующей логистической системы (доставка в торговые объекты и/или в распределительные (логистические) центры);</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перечень действующих распределительных (логистических) центров;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перечень и расценки услуг распределительных (логистических) центров;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закрытый перечень требований к товару, упаковке, маркировке, сроку годности (хранения), размеру партий, разрешительной и сопроводительной документации;</w:t>
      </w:r>
    </w:p>
    <w:p w:rsidR="00C11B0B" w:rsidRPr="008F7FBB" w:rsidRDefault="00C11B0B" w:rsidP="003108DC">
      <w:pPr>
        <w:ind w:firstLine="709"/>
        <w:jc w:val="both"/>
        <w:rPr>
          <w:spacing w:val="-5"/>
          <w:sz w:val="24"/>
          <w:szCs w:val="24"/>
          <w:lang w:eastAsia="en-US"/>
        </w:rPr>
      </w:pPr>
      <w:r w:rsidRPr="008F7FBB">
        <w:rPr>
          <w:spacing w:val="-5"/>
          <w:sz w:val="24"/>
          <w:szCs w:val="24"/>
          <w:lang w:val="be-BY" w:eastAsia="en-US"/>
        </w:rPr>
        <w:t>порядок, условия поставки и приемки товаров, а также порядок их изменения</w:t>
      </w:r>
      <w:r w:rsidRPr="008F7FBB">
        <w:rPr>
          <w:spacing w:val="-5"/>
          <w:sz w:val="24"/>
          <w:szCs w:val="24"/>
          <w:lang w:eastAsia="en-US"/>
        </w:rPr>
        <w:t>;</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порядок введения товар</w:t>
      </w:r>
      <w:r w:rsidRPr="008F7FBB">
        <w:rPr>
          <w:spacing w:val="-5"/>
          <w:sz w:val="24"/>
          <w:szCs w:val="24"/>
          <w:lang w:eastAsia="en-US"/>
        </w:rPr>
        <w:t>ов</w:t>
      </w:r>
      <w:r w:rsidRPr="008F7FBB">
        <w:rPr>
          <w:spacing w:val="-5"/>
          <w:sz w:val="24"/>
          <w:szCs w:val="24"/>
          <w:lang w:val="be-BY" w:eastAsia="en-US"/>
        </w:rPr>
        <w:t xml:space="preserve"> в ассортиментную матрицу;</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порядок размещения и время для согласования заказов;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процедуру отказа от поступившего заказа по инициативе поставщика;</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требования к порядку и форме подачи коммерческих предложений, к их содержанию, в том числе перечень обязательных сведений (информации), адреса для подачи предложений, а также перечень прилагаемых документов;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информацию о структурном подразделении и/или должностном лице, уполномоченном рассматривать коммерческие/ценовые предложения и принимать соответствующие решения;</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срок рассмотрения коммерческих/ценовых предложений и порядок и сроки информирования поставщиков о принятых решениях;</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условия оплаты товара и проведения взаиморасчетов;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порядок документооборота;</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условия расторжения договоров, предусматривающих поставки продовольственных товаров;</w:t>
      </w:r>
    </w:p>
    <w:p w:rsidR="00C11B0B" w:rsidRPr="008F7FBB" w:rsidRDefault="00C11B0B" w:rsidP="003108DC">
      <w:pPr>
        <w:ind w:firstLine="709"/>
        <w:jc w:val="both"/>
        <w:rPr>
          <w:spacing w:val="-5"/>
          <w:sz w:val="24"/>
          <w:szCs w:val="24"/>
          <w:lang w:val="be-BY" w:eastAsia="en-US"/>
        </w:rPr>
      </w:pPr>
      <w:r w:rsidRPr="008F7FBB">
        <w:rPr>
          <w:spacing w:val="-5"/>
          <w:sz w:val="24"/>
          <w:szCs w:val="24"/>
          <w:lang w:val="be-BY" w:eastAsia="en-US"/>
        </w:rPr>
        <w:t>действующую систему штрафных санкций за нарушение условий договоров, предусматривающих поставки продовольственных товаров, иную информацию, в том числе образцы типовых договоров, предусматривающихпоставки продовольственных товаров, договоров оказания возмездных услуг.</w:t>
      </w:r>
    </w:p>
    <w:p w:rsidR="00C11B0B" w:rsidRPr="008F7FBB" w:rsidRDefault="00C11B0B" w:rsidP="008D024F">
      <w:pPr>
        <w:ind w:firstLine="709"/>
        <w:jc w:val="both"/>
        <w:rPr>
          <w:spacing w:val="-5"/>
          <w:sz w:val="24"/>
          <w:szCs w:val="24"/>
          <w:lang w:val="be-BY" w:eastAsia="en-US"/>
        </w:rPr>
      </w:pPr>
    </w:p>
    <w:p w:rsidR="00C11B0B" w:rsidRPr="008F7FBB" w:rsidRDefault="00C11B0B" w:rsidP="00321D34">
      <w:pPr>
        <w:ind w:firstLine="709"/>
        <w:jc w:val="both"/>
        <w:rPr>
          <w:spacing w:val="-5"/>
          <w:sz w:val="24"/>
          <w:szCs w:val="24"/>
          <w:lang w:val="be-BY" w:eastAsia="en-US"/>
        </w:rPr>
      </w:pPr>
    </w:p>
    <w:p w:rsidR="00C11B0B" w:rsidRPr="008F7FBB" w:rsidRDefault="00C11B0B" w:rsidP="008D024F">
      <w:pPr>
        <w:jc w:val="both"/>
        <w:rPr>
          <w:spacing w:val="-5"/>
          <w:sz w:val="24"/>
          <w:szCs w:val="24"/>
          <w:lang w:eastAsia="en-US"/>
        </w:rPr>
      </w:pPr>
      <w:r w:rsidRPr="008F7FBB">
        <w:rPr>
          <w:b/>
          <w:spacing w:val="-5"/>
          <w:sz w:val="24"/>
          <w:szCs w:val="24"/>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 (далее – Положение о Торговом реестре)</w:t>
      </w:r>
    </w:p>
    <w:p w:rsidR="00C11B0B" w:rsidRPr="008F7FBB" w:rsidRDefault="00C11B0B" w:rsidP="008D024F">
      <w:pPr>
        <w:ind w:firstLine="709"/>
        <w:jc w:val="both"/>
        <w:rPr>
          <w:b/>
          <w:i/>
          <w:spacing w:val="-5"/>
          <w:sz w:val="24"/>
          <w:szCs w:val="24"/>
          <w:lang w:eastAsia="en-US"/>
        </w:rPr>
      </w:pPr>
    </w:p>
    <w:p w:rsidR="00C11B0B" w:rsidRPr="008F7FBB" w:rsidRDefault="00C11B0B" w:rsidP="008D024F">
      <w:pPr>
        <w:ind w:firstLine="709"/>
        <w:jc w:val="both"/>
        <w:rPr>
          <w:b/>
          <w:spacing w:val="-5"/>
          <w:sz w:val="24"/>
          <w:szCs w:val="24"/>
          <w:lang w:eastAsia="en-US"/>
        </w:rPr>
      </w:pPr>
      <w:r w:rsidRPr="008F7FBB">
        <w:rPr>
          <w:b/>
          <w:i/>
          <w:spacing w:val="-5"/>
          <w:sz w:val="24"/>
          <w:szCs w:val="24"/>
          <w:u w:val="single"/>
          <w:lang w:eastAsia="en-US"/>
        </w:rPr>
        <w:t>Вопрос 1.</w:t>
      </w:r>
      <w:r w:rsidRPr="008F7FBB">
        <w:rPr>
          <w:b/>
          <w:spacing w:val="-5"/>
          <w:sz w:val="24"/>
          <w:szCs w:val="24"/>
          <w:lang w:eastAsia="en-US"/>
        </w:rPr>
        <w:t xml:space="preserve"> Просим разъяснить порядок изменения формата торгового объекта с магазина на автозаправочную станцию?</w:t>
      </w:r>
    </w:p>
    <w:p w:rsidR="00C11B0B" w:rsidRPr="008F7FBB" w:rsidRDefault="00C11B0B" w:rsidP="008D024F">
      <w:pPr>
        <w:ind w:firstLine="709"/>
        <w:jc w:val="both"/>
        <w:rPr>
          <w:b/>
          <w:spacing w:val="-5"/>
          <w:sz w:val="24"/>
          <w:szCs w:val="24"/>
          <w:lang w:eastAsia="en-US"/>
        </w:rPr>
      </w:pPr>
    </w:p>
    <w:p w:rsidR="00C11B0B" w:rsidRPr="008F7FBB" w:rsidRDefault="00C11B0B" w:rsidP="00194830">
      <w:pPr>
        <w:ind w:firstLine="709"/>
        <w:jc w:val="both"/>
        <w:rPr>
          <w:spacing w:val="-5"/>
          <w:sz w:val="24"/>
          <w:szCs w:val="24"/>
          <w:lang w:eastAsia="en-US"/>
        </w:rPr>
      </w:pPr>
      <w:r w:rsidRPr="008F7FBB">
        <w:rPr>
          <w:b/>
          <w:i/>
          <w:spacing w:val="-5"/>
          <w:sz w:val="24"/>
          <w:szCs w:val="24"/>
          <w:u w:val="single"/>
          <w:lang w:eastAsia="en-US"/>
        </w:rPr>
        <w:t>Ответ.</w:t>
      </w:r>
      <w:r w:rsidRPr="008F7FBB">
        <w:rPr>
          <w:spacing w:val="-5"/>
          <w:sz w:val="24"/>
          <w:szCs w:val="24"/>
          <w:lang w:eastAsia="en-US"/>
        </w:rPr>
        <w:t>В соответствии с пунктом 3 приложения 1 к постановлению Министерства антимонопольного регулирования и торговли Республики Беларусь от 7 апреля 2021 г. № 23 «О классификации торговых объектов по</w:t>
      </w:r>
      <w:r w:rsidRPr="008F7FBB">
        <w:rPr>
          <w:spacing w:val="-5"/>
          <w:sz w:val="24"/>
          <w:szCs w:val="24"/>
          <w:lang w:val="en-US" w:eastAsia="en-US"/>
        </w:rPr>
        <w:t> </w:t>
      </w:r>
      <w:r w:rsidRPr="008F7FBB">
        <w:rPr>
          <w:spacing w:val="-5"/>
          <w:sz w:val="24"/>
          <w:szCs w:val="24"/>
          <w:lang w:eastAsia="en-US"/>
        </w:rPr>
        <w:t>видам и типам» (далее – постановление № 23) торговые объекты по виду в зависимости от формата классифицируются на автозаправочные станции, автомагазины, автоцистерны, емкости для хранения и продажи товаров, киоски, корзины, лотки, магазины, неизолированные торговые объекты, павильоны, палатки, тележки и торговые автоматы.</w:t>
      </w:r>
    </w:p>
    <w:p w:rsidR="00C11B0B" w:rsidRPr="008F7FBB" w:rsidRDefault="00C11B0B" w:rsidP="008F4D19">
      <w:pPr>
        <w:ind w:firstLine="709"/>
        <w:jc w:val="both"/>
        <w:rPr>
          <w:spacing w:val="-5"/>
          <w:sz w:val="24"/>
          <w:szCs w:val="24"/>
          <w:lang w:eastAsia="en-US"/>
        </w:rPr>
      </w:pPr>
      <w:r w:rsidRPr="008F7FBB">
        <w:rPr>
          <w:spacing w:val="-5"/>
          <w:sz w:val="24"/>
          <w:szCs w:val="24"/>
          <w:lang w:eastAsia="en-US"/>
        </w:rPr>
        <w:t>Таким образом, автозаправочная станция и магазин являются различными видами торговых объектов, сведения о которых в соответствии с пунктом 5 статьи 20 Закона № 128-З подлежат включению в Торговый реестр Республики Беларусь (далее – Торговый реестр).</w:t>
      </w:r>
    </w:p>
    <w:p w:rsidR="00C11B0B" w:rsidRPr="008F7FBB" w:rsidRDefault="00C11B0B" w:rsidP="008F4D19">
      <w:pPr>
        <w:ind w:firstLine="709"/>
        <w:jc w:val="both"/>
        <w:rPr>
          <w:spacing w:val="-5"/>
          <w:sz w:val="24"/>
          <w:szCs w:val="24"/>
          <w:lang w:eastAsia="en-US"/>
        </w:rPr>
      </w:pPr>
      <w:r w:rsidRPr="008F7FBB">
        <w:rPr>
          <w:spacing w:val="-5"/>
          <w:sz w:val="24"/>
          <w:szCs w:val="24"/>
          <w:lang w:eastAsia="en-US"/>
        </w:rPr>
        <w:t>В случае, если субъект торговли через автозаправочную станцию осуществляет продажу различных видов топлива, а также имеет расположенный на территории этой автозаправочной станции магазин, в котором осуществляется продажа продовольственных и (или) непродовольственных товаров, субъект торговли должен:</w:t>
      </w:r>
    </w:p>
    <w:p w:rsidR="00C11B0B" w:rsidRPr="008F7FBB" w:rsidRDefault="00C11B0B" w:rsidP="008F4D19">
      <w:pPr>
        <w:ind w:firstLine="709"/>
        <w:jc w:val="both"/>
        <w:rPr>
          <w:spacing w:val="-5"/>
          <w:sz w:val="24"/>
          <w:szCs w:val="24"/>
          <w:lang w:eastAsia="en-US"/>
        </w:rPr>
      </w:pPr>
      <w:r w:rsidRPr="008F7FBB">
        <w:rPr>
          <w:spacing w:val="-5"/>
          <w:sz w:val="24"/>
          <w:szCs w:val="24"/>
          <w:lang w:eastAsia="en-US"/>
        </w:rPr>
        <w:t>определить новый вид и тип магазина и подать уведомление для внесения изменений в сведения, ранее включенные в Торговый реестр о</w:t>
      </w:r>
      <w:r w:rsidRPr="008F7FBB">
        <w:rPr>
          <w:spacing w:val="-5"/>
          <w:sz w:val="24"/>
          <w:szCs w:val="24"/>
          <w:lang w:val="en-US" w:eastAsia="en-US"/>
        </w:rPr>
        <w:t> </w:t>
      </w:r>
      <w:r w:rsidRPr="008F7FBB">
        <w:rPr>
          <w:spacing w:val="-5"/>
          <w:sz w:val="24"/>
          <w:szCs w:val="24"/>
          <w:lang w:eastAsia="en-US"/>
        </w:rPr>
        <w:t>таком магазине, по форме согласно приложению 3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 (далее – постановление № 46);</w:t>
      </w:r>
    </w:p>
    <w:p w:rsidR="00C11B0B" w:rsidRPr="008F7FBB" w:rsidRDefault="00C11B0B" w:rsidP="00194830">
      <w:pPr>
        <w:ind w:firstLine="709"/>
        <w:jc w:val="both"/>
        <w:rPr>
          <w:spacing w:val="-5"/>
          <w:sz w:val="24"/>
          <w:szCs w:val="24"/>
          <w:lang w:eastAsia="en-US"/>
        </w:rPr>
      </w:pPr>
      <w:r w:rsidRPr="008F7FBB">
        <w:rPr>
          <w:spacing w:val="-5"/>
          <w:sz w:val="24"/>
          <w:szCs w:val="24"/>
          <w:lang w:eastAsia="en-US"/>
        </w:rPr>
        <w:t>подать уведомление для включения сведений в Торговый реестр об автозаправочной станции по форме согласно приложению 2 к</w:t>
      </w:r>
      <w:r w:rsidRPr="008F7FBB">
        <w:rPr>
          <w:spacing w:val="-5"/>
          <w:sz w:val="24"/>
          <w:szCs w:val="24"/>
          <w:lang w:val="en-US" w:eastAsia="en-US"/>
        </w:rPr>
        <w:t> </w:t>
      </w:r>
      <w:r w:rsidRPr="008F7FBB">
        <w:rPr>
          <w:spacing w:val="-5"/>
          <w:sz w:val="24"/>
          <w:szCs w:val="24"/>
          <w:lang w:eastAsia="en-US"/>
        </w:rPr>
        <w:t>постановлению № 46.</w:t>
      </w:r>
    </w:p>
    <w:p w:rsidR="00C11B0B" w:rsidRPr="008F7FBB" w:rsidRDefault="00C11B0B" w:rsidP="008D024F">
      <w:pPr>
        <w:ind w:firstLine="709"/>
        <w:jc w:val="both"/>
        <w:rPr>
          <w:b/>
          <w:i/>
          <w:spacing w:val="-5"/>
          <w:sz w:val="24"/>
          <w:szCs w:val="24"/>
          <w:lang w:eastAsia="en-US"/>
        </w:rPr>
      </w:pPr>
    </w:p>
    <w:p w:rsidR="00C11B0B" w:rsidRPr="008F7FBB" w:rsidRDefault="00C11B0B" w:rsidP="008D024F">
      <w:pPr>
        <w:ind w:firstLine="709"/>
        <w:jc w:val="both"/>
        <w:rPr>
          <w:b/>
          <w:spacing w:val="-5"/>
          <w:sz w:val="24"/>
          <w:szCs w:val="24"/>
          <w:lang w:eastAsia="en-US"/>
        </w:rPr>
      </w:pPr>
      <w:r w:rsidRPr="008F7FBB">
        <w:rPr>
          <w:b/>
          <w:i/>
          <w:spacing w:val="-5"/>
          <w:sz w:val="24"/>
          <w:szCs w:val="24"/>
          <w:u w:val="single"/>
          <w:lang w:eastAsia="en-US"/>
        </w:rPr>
        <w:t>Вопрос 2.</w:t>
      </w:r>
      <w:r w:rsidRPr="008F7FBB">
        <w:rPr>
          <w:b/>
          <w:spacing w:val="-5"/>
          <w:sz w:val="24"/>
          <w:szCs w:val="24"/>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C11B0B" w:rsidRPr="008F7FBB" w:rsidRDefault="00C11B0B" w:rsidP="008D024F">
      <w:pPr>
        <w:ind w:firstLine="709"/>
        <w:jc w:val="both"/>
        <w:rPr>
          <w:b/>
          <w:spacing w:val="-5"/>
          <w:sz w:val="24"/>
          <w:szCs w:val="24"/>
          <w:lang w:eastAsia="en-US"/>
        </w:rPr>
      </w:pPr>
    </w:p>
    <w:p w:rsidR="00C11B0B" w:rsidRPr="008F7FBB" w:rsidRDefault="00C11B0B" w:rsidP="00E73E78">
      <w:pPr>
        <w:tabs>
          <w:tab w:val="left" w:pos="6804"/>
        </w:tabs>
        <w:autoSpaceDE w:val="0"/>
        <w:autoSpaceDN w:val="0"/>
        <w:adjustRightInd w:val="0"/>
        <w:ind w:firstLine="709"/>
        <w:jc w:val="both"/>
        <w:rPr>
          <w:spacing w:val="-5"/>
          <w:sz w:val="24"/>
          <w:szCs w:val="24"/>
          <w:lang w:eastAsia="en-US"/>
        </w:rPr>
      </w:pPr>
      <w:r w:rsidRPr="008F7FBB">
        <w:rPr>
          <w:b/>
          <w:i/>
          <w:spacing w:val="-5"/>
          <w:sz w:val="24"/>
          <w:szCs w:val="24"/>
          <w:u w:val="single"/>
          <w:lang w:eastAsia="en-US"/>
        </w:rPr>
        <w:t>Ответ.</w:t>
      </w:r>
      <w:r w:rsidRPr="008F7FBB">
        <w:rPr>
          <w:spacing w:val="-5"/>
          <w:sz w:val="24"/>
          <w:szCs w:val="24"/>
          <w:lang w:eastAsia="en-US"/>
        </w:rPr>
        <w:t>Законом№ 128-З и классификацией торговых объектов по</w:t>
      </w:r>
      <w:r w:rsidRPr="008F7FBB">
        <w:rPr>
          <w:spacing w:val="-5"/>
          <w:sz w:val="24"/>
          <w:szCs w:val="24"/>
          <w:lang w:val="en-US" w:eastAsia="en-US"/>
        </w:rPr>
        <w:t> </w:t>
      </w:r>
      <w:r w:rsidRPr="008F7FBB">
        <w:rPr>
          <w:spacing w:val="-5"/>
          <w:sz w:val="24"/>
          <w:szCs w:val="24"/>
          <w:lang w:eastAsia="en-US"/>
        </w:rPr>
        <w:t>видам и типам, установленной постановлением № 23, не предусмотрен такой вид торгового объекта как «склад». Кроме того, новой редакцией Закона № 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C11B0B" w:rsidRPr="008F7FBB" w:rsidRDefault="00C11B0B" w:rsidP="00E73E78">
      <w:pPr>
        <w:tabs>
          <w:tab w:val="left" w:pos="6804"/>
        </w:tabs>
        <w:autoSpaceDE w:val="0"/>
        <w:autoSpaceDN w:val="0"/>
        <w:adjustRightInd w:val="0"/>
        <w:ind w:firstLine="709"/>
        <w:jc w:val="both"/>
        <w:rPr>
          <w:spacing w:val="-5"/>
          <w:sz w:val="24"/>
          <w:szCs w:val="24"/>
          <w:lang w:eastAsia="en-US"/>
        </w:rPr>
      </w:pPr>
      <w:r w:rsidRPr="008F7FBB">
        <w:rPr>
          <w:spacing w:val="-5"/>
          <w:sz w:val="24"/>
          <w:szCs w:val="24"/>
          <w:lang w:eastAsia="en-US"/>
        </w:rPr>
        <w:t>В связи с этим с 8 июля 2021 г.:</w:t>
      </w:r>
    </w:p>
    <w:p w:rsidR="00C11B0B" w:rsidRPr="008F7FBB" w:rsidRDefault="00C11B0B" w:rsidP="00E73E78">
      <w:pPr>
        <w:tabs>
          <w:tab w:val="left" w:pos="6804"/>
        </w:tabs>
        <w:autoSpaceDE w:val="0"/>
        <w:autoSpaceDN w:val="0"/>
        <w:adjustRightInd w:val="0"/>
        <w:ind w:firstLine="709"/>
        <w:jc w:val="both"/>
        <w:rPr>
          <w:spacing w:val="-5"/>
          <w:sz w:val="24"/>
          <w:szCs w:val="24"/>
          <w:lang w:eastAsia="en-US"/>
        </w:rPr>
      </w:pPr>
      <w:r w:rsidRPr="008F7FBB">
        <w:rPr>
          <w:spacing w:val="-5"/>
          <w:sz w:val="24"/>
          <w:szCs w:val="24"/>
          <w:lang w:eastAsia="en-US"/>
        </w:rPr>
        <w:t>склады (в том числе распределительные, подсортировочные, транзитно-перевалочные и иные), обустроенные и используемые для хранения товаров и 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Pr="008F7FBB">
        <w:rPr>
          <w:spacing w:val="-5"/>
          <w:sz w:val="24"/>
          <w:szCs w:val="24"/>
          <w:lang w:val="en-US" w:eastAsia="en-US"/>
        </w:rPr>
        <w:t> </w:t>
      </w:r>
      <w:r w:rsidRPr="008F7FBB">
        <w:rPr>
          <w:spacing w:val="-5"/>
          <w:sz w:val="24"/>
          <w:szCs w:val="24"/>
          <w:lang w:eastAsia="en-US"/>
        </w:rPr>
        <w:t>Торговый реестр;</w:t>
      </w:r>
    </w:p>
    <w:p w:rsidR="00C11B0B" w:rsidRPr="008F7FBB" w:rsidRDefault="00C11B0B" w:rsidP="00E73E78">
      <w:pPr>
        <w:tabs>
          <w:tab w:val="left" w:pos="6804"/>
        </w:tabs>
        <w:autoSpaceDE w:val="0"/>
        <w:autoSpaceDN w:val="0"/>
        <w:adjustRightInd w:val="0"/>
        <w:ind w:firstLine="709"/>
        <w:jc w:val="both"/>
        <w:rPr>
          <w:spacing w:val="-5"/>
          <w:sz w:val="24"/>
          <w:szCs w:val="24"/>
          <w:lang w:eastAsia="en-US"/>
        </w:rPr>
      </w:pPr>
      <w:r w:rsidRPr="008F7FBB">
        <w:rPr>
          <w:spacing w:val="-5"/>
          <w:sz w:val="24"/>
          <w:szCs w:val="24"/>
          <w:lang w:eastAsia="en-US"/>
        </w:rPr>
        <w:t>субъекты торговли, которые осуществляют оптовую торговлю без использования торговых объектов, должны подать уведомление для 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 46;</w:t>
      </w:r>
    </w:p>
    <w:p w:rsidR="00C11B0B" w:rsidRPr="008F7FBB" w:rsidRDefault="00C11B0B" w:rsidP="00514E79">
      <w:pPr>
        <w:tabs>
          <w:tab w:val="left" w:pos="6804"/>
        </w:tabs>
        <w:autoSpaceDE w:val="0"/>
        <w:autoSpaceDN w:val="0"/>
        <w:adjustRightInd w:val="0"/>
        <w:ind w:firstLine="709"/>
        <w:jc w:val="both"/>
        <w:rPr>
          <w:spacing w:val="-5"/>
          <w:sz w:val="24"/>
          <w:szCs w:val="24"/>
          <w:lang w:eastAsia="en-US"/>
        </w:rPr>
      </w:pPr>
      <w:r w:rsidRPr="008F7FBB">
        <w:rPr>
          <w:spacing w:val="-5"/>
          <w:sz w:val="24"/>
          <w:szCs w:val="24"/>
          <w:lang w:eastAsia="en-US"/>
        </w:rPr>
        <w:t>субъекты торговли, которые осуществляют оптовую торговлю с использованием торгового объекта, должны определить вид и (или) тип такого торгового объекта в соответствии с классификацией торговых объектов по видам и типам, установленной постановлением № 23, и подать уведомление для включения сведений в Торговый реестр о таком торговом объекте по форме согласно приложениям 2 или 4 к постановлению № 46.</w:t>
      </w:r>
    </w:p>
    <w:p w:rsidR="00C11B0B" w:rsidRPr="008F7FBB" w:rsidRDefault="00C11B0B" w:rsidP="00E73E78">
      <w:pPr>
        <w:tabs>
          <w:tab w:val="left" w:pos="6804"/>
        </w:tabs>
        <w:autoSpaceDE w:val="0"/>
        <w:autoSpaceDN w:val="0"/>
        <w:adjustRightInd w:val="0"/>
        <w:ind w:firstLine="709"/>
        <w:jc w:val="both"/>
        <w:rPr>
          <w:b/>
          <w:i/>
          <w:spacing w:val="-5"/>
          <w:sz w:val="24"/>
          <w:szCs w:val="24"/>
          <w:lang w:eastAsia="en-US"/>
        </w:rPr>
      </w:pPr>
    </w:p>
    <w:p w:rsidR="00C11B0B" w:rsidRPr="008F7FBB" w:rsidRDefault="00C11B0B" w:rsidP="008D024F">
      <w:pPr>
        <w:ind w:firstLine="709"/>
        <w:jc w:val="both"/>
        <w:rPr>
          <w:b/>
          <w:spacing w:val="-5"/>
          <w:sz w:val="24"/>
          <w:szCs w:val="24"/>
          <w:lang w:eastAsia="en-US"/>
        </w:rPr>
      </w:pPr>
      <w:r w:rsidRPr="008F7FBB">
        <w:rPr>
          <w:b/>
          <w:i/>
          <w:spacing w:val="-5"/>
          <w:sz w:val="24"/>
          <w:szCs w:val="24"/>
          <w:u w:val="single"/>
          <w:lang w:eastAsia="en-US"/>
        </w:rPr>
        <w:t>Вопрос 3.</w:t>
      </w:r>
      <w:r w:rsidRPr="008F7FBB">
        <w:rPr>
          <w:b/>
          <w:spacing w:val="-5"/>
          <w:sz w:val="24"/>
          <w:szCs w:val="24"/>
          <w:lang w:eastAsia="en-US"/>
        </w:rPr>
        <w:t xml:space="preserve"> Следует ли субъектам торговли,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Pr="008F7FBB">
        <w:rPr>
          <w:b/>
          <w:spacing w:val="-5"/>
          <w:sz w:val="24"/>
          <w:szCs w:val="24"/>
          <w:lang w:val="en-US" w:eastAsia="en-US"/>
        </w:rPr>
        <w:t> </w:t>
      </w:r>
      <w:r w:rsidRPr="008F7FBB">
        <w:rPr>
          <w:b/>
          <w:spacing w:val="-5"/>
          <w:sz w:val="24"/>
          <w:szCs w:val="24"/>
          <w:lang w:eastAsia="en-US"/>
        </w:rPr>
        <w:t>включению формы торговли «оптовая торговля» (форма согласно приложению 3)?</w:t>
      </w:r>
    </w:p>
    <w:p w:rsidR="00C11B0B" w:rsidRPr="008F7FBB" w:rsidRDefault="00C11B0B" w:rsidP="008D024F">
      <w:pPr>
        <w:ind w:firstLine="709"/>
        <w:jc w:val="both"/>
        <w:rPr>
          <w:b/>
          <w:spacing w:val="-5"/>
          <w:sz w:val="24"/>
          <w:szCs w:val="24"/>
          <w:lang w:eastAsia="en-US"/>
        </w:rPr>
      </w:pPr>
    </w:p>
    <w:p w:rsidR="00C11B0B" w:rsidRPr="008F7FBB" w:rsidRDefault="00C11B0B" w:rsidP="00DC3E73">
      <w:pPr>
        <w:ind w:firstLine="709"/>
        <w:jc w:val="both"/>
        <w:rPr>
          <w:spacing w:val="-5"/>
          <w:sz w:val="24"/>
          <w:szCs w:val="24"/>
          <w:lang w:eastAsia="en-US"/>
        </w:rPr>
      </w:pPr>
      <w:r w:rsidRPr="008F7FBB">
        <w:rPr>
          <w:b/>
          <w:i/>
          <w:spacing w:val="-5"/>
          <w:sz w:val="24"/>
          <w:szCs w:val="24"/>
          <w:u w:val="single"/>
          <w:lang w:eastAsia="en-US"/>
        </w:rPr>
        <w:t>Ответ.</w:t>
      </w:r>
      <w:r w:rsidRPr="008F7FBB">
        <w:rPr>
          <w:spacing w:val="-5"/>
          <w:sz w:val="24"/>
          <w:szCs w:val="24"/>
          <w:lang w:eastAsia="en-US"/>
        </w:rPr>
        <w:t>В соответствии с пунктом 1 статьи 1 Закона № 128-З:</w:t>
      </w:r>
    </w:p>
    <w:p w:rsidR="00C11B0B" w:rsidRPr="008F7FBB" w:rsidRDefault="00C11B0B" w:rsidP="00DC3E73">
      <w:pPr>
        <w:ind w:firstLine="709"/>
        <w:jc w:val="both"/>
        <w:rPr>
          <w:spacing w:val="-5"/>
          <w:sz w:val="24"/>
          <w:szCs w:val="24"/>
          <w:lang w:eastAsia="en-US"/>
        </w:rPr>
      </w:pPr>
      <w:r w:rsidRPr="008F7FBB">
        <w:rPr>
          <w:spacing w:val="-5"/>
          <w:sz w:val="24"/>
          <w:szCs w:val="24"/>
          <w:lang w:eastAsia="en-US"/>
        </w:rPr>
        <w:t>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11B0B" w:rsidRPr="008F7FBB" w:rsidRDefault="00C11B0B" w:rsidP="00DC3E73">
      <w:pPr>
        <w:ind w:firstLine="709"/>
        <w:jc w:val="both"/>
        <w:rPr>
          <w:spacing w:val="-5"/>
          <w:sz w:val="24"/>
          <w:szCs w:val="24"/>
          <w:lang w:eastAsia="en-US"/>
        </w:rPr>
      </w:pPr>
      <w:r w:rsidRPr="008F7FBB">
        <w:rPr>
          <w:spacing w:val="-5"/>
          <w:sz w:val="24"/>
          <w:szCs w:val="24"/>
          <w:lang w:eastAsia="en-US"/>
        </w:rPr>
        <w:t>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C11B0B" w:rsidRPr="008F7FBB" w:rsidRDefault="00C11B0B" w:rsidP="00DC3E73">
      <w:pPr>
        <w:ind w:firstLine="709"/>
        <w:jc w:val="both"/>
        <w:rPr>
          <w:spacing w:val="-5"/>
          <w:sz w:val="24"/>
          <w:szCs w:val="24"/>
          <w:lang w:eastAsia="en-US"/>
        </w:rPr>
      </w:pPr>
      <w:r w:rsidRPr="008F7FBB">
        <w:rPr>
          <w:spacing w:val="-5"/>
          <w:sz w:val="24"/>
          <w:szCs w:val="24"/>
          <w:lang w:eastAsia="en-US"/>
        </w:rPr>
        <w:t>торговля – предпринимательская деятельность, направленная на</w:t>
      </w:r>
      <w:r w:rsidRPr="008F7FBB">
        <w:rPr>
          <w:spacing w:val="-5"/>
          <w:sz w:val="24"/>
          <w:szCs w:val="24"/>
          <w:lang w:val="en-US" w:eastAsia="en-US"/>
        </w:rPr>
        <w:t> </w:t>
      </w:r>
      <w:r w:rsidRPr="008F7FBB">
        <w:rPr>
          <w:spacing w:val="-5"/>
          <w:sz w:val="24"/>
          <w:szCs w:val="24"/>
          <w:lang w:eastAsia="en-US"/>
        </w:rPr>
        <w:t>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 (подпункт 1.32).</w:t>
      </w:r>
    </w:p>
    <w:p w:rsidR="00C11B0B" w:rsidRPr="008F7FBB" w:rsidRDefault="00C11B0B" w:rsidP="008D024F">
      <w:pPr>
        <w:ind w:firstLine="709"/>
        <w:jc w:val="both"/>
        <w:rPr>
          <w:spacing w:val="-5"/>
          <w:sz w:val="24"/>
          <w:szCs w:val="24"/>
          <w:lang w:eastAsia="en-US"/>
        </w:rPr>
      </w:pPr>
      <w:r w:rsidRPr="008F7FBB">
        <w:rPr>
          <w:spacing w:val="-5"/>
          <w:sz w:val="24"/>
          <w:szCs w:val="24"/>
          <w:lang w:eastAsia="en-US"/>
        </w:rPr>
        <w:t>Исходя из определений вышеуказанных терминов, предпринимательская деятельность, связанная с приобретением и продажейтоваров юридическим лицамили индивидуальным предпринимателем, в том числе для собственного потребления, относится к оптовой торговле.</w:t>
      </w:r>
    </w:p>
    <w:p w:rsidR="00C11B0B" w:rsidRPr="008F7FBB" w:rsidRDefault="00C11B0B" w:rsidP="008D024F">
      <w:pPr>
        <w:ind w:firstLine="709"/>
        <w:jc w:val="both"/>
        <w:rPr>
          <w:spacing w:val="-5"/>
          <w:sz w:val="24"/>
          <w:szCs w:val="24"/>
          <w:lang w:eastAsia="en-US"/>
        </w:rPr>
      </w:pPr>
      <w:r w:rsidRPr="008F7FBB">
        <w:rPr>
          <w:spacing w:val="-5"/>
          <w:sz w:val="24"/>
          <w:szCs w:val="24"/>
          <w:lang w:eastAsia="en-US"/>
        </w:rPr>
        <w:t>Учитывая изложенное, субъекты торговли, которые водном торговом объекте, сведения о котором включены в Торговый реестр, осуществляют розничную и оптовую торговлю, должны подать уведомлениедля внесения изменений в сведения, ранее включенные в Торговый реестр, о таком торговом объекте по форме согласно приложению 2 к постановлению № 46.</w:t>
      </w:r>
    </w:p>
    <w:p w:rsidR="00C11B0B" w:rsidRPr="008F7FBB" w:rsidRDefault="00C11B0B" w:rsidP="008D024F">
      <w:pPr>
        <w:ind w:firstLine="709"/>
        <w:jc w:val="both"/>
        <w:rPr>
          <w:spacing w:val="-5"/>
          <w:sz w:val="24"/>
          <w:szCs w:val="24"/>
          <w:lang w:eastAsia="en-US"/>
        </w:rPr>
      </w:pPr>
    </w:p>
    <w:p w:rsidR="00C11B0B" w:rsidRPr="008F7FBB" w:rsidRDefault="00C11B0B" w:rsidP="008D024F">
      <w:pPr>
        <w:ind w:firstLine="709"/>
        <w:jc w:val="both"/>
        <w:rPr>
          <w:b/>
          <w:spacing w:val="-5"/>
          <w:sz w:val="24"/>
          <w:szCs w:val="24"/>
          <w:lang w:eastAsia="en-US"/>
        </w:rPr>
      </w:pPr>
      <w:r w:rsidRPr="008F7FBB">
        <w:rPr>
          <w:b/>
          <w:i/>
          <w:spacing w:val="-5"/>
          <w:sz w:val="24"/>
          <w:szCs w:val="24"/>
          <w:u w:val="single"/>
          <w:lang w:eastAsia="en-US"/>
        </w:rPr>
        <w:t>Вопрос 4.</w:t>
      </w:r>
      <w:r w:rsidRPr="008F7FBB">
        <w:rPr>
          <w:b/>
          <w:spacing w:val="-5"/>
          <w:sz w:val="24"/>
          <w:szCs w:val="24"/>
          <w:lang w:eastAsia="en-US"/>
        </w:rPr>
        <w:t xml:space="preserve"> Какая ответственность предусмотрена для субъектов хозяйствования за нарушение сроков внесения сведений (изменение сведений), подлежащих включению в Торговый реестр?</w:t>
      </w:r>
    </w:p>
    <w:p w:rsidR="00C11B0B" w:rsidRPr="008F7FBB" w:rsidRDefault="00C11B0B" w:rsidP="008D024F">
      <w:pPr>
        <w:ind w:firstLine="709"/>
        <w:jc w:val="both"/>
        <w:rPr>
          <w:b/>
          <w:i/>
          <w:spacing w:val="-5"/>
          <w:sz w:val="24"/>
          <w:szCs w:val="24"/>
          <w:lang w:eastAsia="en-US"/>
        </w:rPr>
      </w:pPr>
    </w:p>
    <w:p w:rsidR="00C11B0B" w:rsidRPr="008F7FBB" w:rsidRDefault="00C11B0B" w:rsidP="008D024F">
      <w:pPr>
        <w:ind w:firstLine="709"/>
        <w:jc w:val="both"/>
        <w:rPr>
          <w:spacing w:val="-5"/>
          <w:sz w:val="24"/>
          <w:szCs w:val="24"/>
          <w:lang w:eastAsia="en-US"/>
        </w:rPr>
      </w:pPr>
      <w:r w:rsidRPr="008F7FBB">
        <w:rPr>
          <w:b/>
          <w:i/>
          <w:spacing w:val="-5"/>
          <w:sz w:val="24"/>
          <w:szCs w:val="24"/>
          <w:u w:val="single"/>
          <w:lang w:eastAsia="en-US"/>
        </w:rPr>
        <w:t>Ответ.</w:t>
      </w:r>
      <w:r w:rsidRPr="008F7FBB">
        <w:rPr>
          <w:spacing w:val="-5"/>
          <w:sz w:val="24"/>
          <w:szCs w:val="24"/>
          <w:lang w:eastAsia="en-US"/>
        </w:rPr>
        <w:t>За нарушение законодательства о торговле и общественном питании статьей 13.11 Кодекса Республики Беларусь об административных правонарушениях предусмотрена административная ответственность в виде наложения штрафа в размере до 10 базовых величин.</w:t>
      </w:r>
    </w:p>
    <w:p w:rsidR="00C11B0B" w:rsidRPr="008F7FBB" w:rsidRDefault="00C11B0B" w:rsidP="008D024F">
      <w:pPr>
        <w:ind w:firstLine="709"/>
        <w:jc w:val="both"/>
        <w:rPr>
          <w:b/>
          <w:i/>
          <w:spacing w:val="-5"/>
          <w:sz w:val="24"/>
          <w:szCs w:val="24"/>
          <w:lang w:eastAsia="en-US"/>
        </w:rPr>
      </w:pPr>
    </w:p>
    <w:p w:rsidR="00C11B0B" w:rsidRPr="008F7FBB" w:rsidRDefault="00C11B0B" w:rsidP="008D024F">
      <w:pPr>
        <w:ind w:firstLine="709"/>
        <w:jc w:val="both"/>
        <w:rPr>
          <w:spacing w:val="-5"/>
          <w:sz w:val="24"/>
          <w:szCs w:val="24"/>
          <w:lang w:val="be-BY" w:eastAsia="en-US"/>
        </w:rPr>
      </w:pPr>
    </w:p>
    <w:p w:rsidR="00C11B0B" w:rsidRPr="008F7FBB" w:rsidRDefault="00C11B0B" w:rsidP="008D024F">
      <w:pPr>
        <w:jc w:val="both"/>
        <w:rPr>
          <w:spacing w:val="-5"/>
          <w:sz w:val="24"/>
          <w:szCs w:val="24"/>
          <w:lang w:val="be-BY" w:eastAsia="en-US"/>
        </w:rPr>
      </w:pPr>
      <w:r w:rsidRPr="008F7FBB">
        <w:rPr>
          <w:b/>
          <w:spacing w:val="-5"/>
          <w:sz w:val="24"/>
          <w:szCs w:val="24"/>
          <w:lang w:val="be-BY" w:eastAsia="en-US"/>
        </w:rPr>
        <w:t>По Положению о порядке разработки и утверждения ассортиментного перечня товаров, утвержденного постановлением Совета Министров Республики Беларусь от 22 июля 2014 г. № 703</w:t>
      </w:r>
    </w:p>
    <w:p w:rsidR="00C11B0B" w:rsidRPr="008F7FBB" w:rsidRDefault="00C11B0B" w:rsidP="008D024F">
      <w:pPr>
        <w:ind w:firstLine="709"/>
        <w:jc w:val="both"/>
        <w:rPr>
          <w:spacing w:val="-5"/>
          <w:sz w:val="24"/>
          <w:szCs w:val="24"/>
          <w:lang w:val="be-BY" w:eastAsia="en-US"/>
        </w:rPr>
      </w:pPr>
    </w:p>
    <w:p w:rsidR="00C11B0B" w:rsidRPr="008F7FBB" w:rsidRDefault="00C11B0B" w:rsidP="008D024F">
      <w:pPr>
        <w:ind w:firstLine="709"/>
        <w:jc w:val="both"/>
        <w:rPr>
          <w:i/>
          <w:spacing w:val="-5"/>
          <w:sz w:val="24"/>
          <w:szCs w:val="24"/>
          <w:lang w:val="be-BY" w:eastAsia="en-US"/>
        </w:rPr>
      </w:pPr>
      <w:r w:rsidRPr="008F7FBB">
        <w:rPr>
          <w:b/>
          <w:i/>
          <w:spacing w:val="-5"/>
          <w:sz w:val="24"/>
          <w:szCs w:val="24"/>
          <w:u w:val="single"/>
          <w:lang w:val="be-BY" w:eastAsia="en-US"/>
        </w:rPr>
        <w:t>Вопрос 1.</w:t>
      </w:r>
      <w:r w:rsidRPr="008F7FBB">
        <w:rPr>
          <w:b/>
          <w:spacing w:val="-5"/>
          <w:sz w:val="24"/>
          <w:szCs w:val="24"/>
          <w:lang w:val="be-BY" w:eastAsia="en-US"/>
        </w:rPr>
        <w:t xml:space="preserve"> Каким образом производится определение 75</w:t>
      </w:r>
      <w:r w:rsidRPr="008F7FBB">
        <w:rPr>
          <w:b/>
          <w:spacing w:val="-5"/>
          <w:sz w:val="24"/>
          <w:szCs w:val="24"/>
          <w:lang w:val="en-US" w:eastAsia="en-US"/>
        </w:rPr>
        <w:t> </w:t>
      </w:r>
      <w:r w:rsidRPr="008F7FBB">
        <w:rPr>
          <w:b/>
          <w:spacing w:val="-5"/>
          <w:sz w:val="24"/>
          <w:szCs w:val="24"/>
          <w:lang w:val="be-BY" w:eastAsia="en-US"/>
        </w:rPr>
        <w:t xml:space="preserve">процентов </w:t>
      </w:r>
      <w:r w:rsidRPr="008F7FBB">
        <w:rPr>
          <w:b/>
          <w:spacing w:val="-5"/>
          <w:sz w:val="24"/>
          <w:szCs w:val="24"/>
          <w:lang w:eastAsia="en-US"/>
        </w:rPr>
        <w:br/>
      </w:r>
      <w:r w:rsidRPr="008F7FBB">
        <w:rPr>
          <w:b/>
          <w:spacing w:val="-5"/>
          <w:sz w:val="24"/>
          <w:szCs w:val="24"/>
          <w:lang w:val="be-BY" w:eastAsia="en-US"/>
        </w:rPr>
        <w:t xml:space="preserve">и 50процентов объема продажи товаров производителя для отнесения магазина к фирменному, в котором не применяется ассортиментный перечень? </w:t>
      </w:r>
      <w:r w:rsidRPr="008F7FBB">
        <w:rPr>
          <w:b/>
          <w:spacing w:val="-5"/>
          <w:sz w:val="24"/>
          <w:szCs w:val="24"/>
          <w:lang w:val="be-BY" w:eastAsia="en-US"/>
        </w:rPr>
        <w:br/>
      </w:r>
      <w:r w:rsidRPr="008F7FBB">
        <w:rPr>
          <w:i/>
          <w:spacing w:val="-5"/>
          <w:sz w:val="24"/>
          <w:szCs w:val="24"/>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производиться оценка?)</w:t>
      </w:r>
    </w:p>
    <w:p w:rsidR="00C11B0B" w:rsidRPr="008F7FBB" w:rsidRDefault="00C11B0B" w:rsidP="008D024F">
      <w:pPr>
        <w:ind w:firstLine="709"/>
        <w:jc w:val="both"/>
        <w:rPr>
          <w:b/>
          <w:spacing w:val="-5"/>
          <w:sz w:val="24"/>
          <w:szCs w:val="24"/>
          <w:lang w:eastAsia="en-US"/>
        </w:rPr>
      </w:pPr>
      <w:r w:rsidRPr="008F7FBB">
        <w:rPr>
          <w:b/>
          <w:spacing w:val="-5"/>
          <w:sz w:val="24"/>
          <w:szCs w:val="24"/>
          <w:lang w:val="be-BY" w:eastAsia="en-US"/>
        </w:rPr>
        <w:t xml:space="preserve">Если пропорция проданных товаров изменяется во времени, сохраняется ли статус магазина </w:t>
      </w:r>
      <w:r w:rsidRPr="008F7FBB">
        <w:rPr>
          <w:b/>
          <w:spacing w:val="-5"/>
          <w:sz w:val="24"/>
          <w:szCs w:val="24"/>
          <w:lang w:eastAsia="en-US"/>
        </w:rPr>
        <w:t>«фирменный»?</w:t>
      </w:r>
    </w:p>
    <w:p w:rsidR="00C11B0B" w:rsidRPr="008F7FBB" w:rsidRDefault="00C11B0B" w:rsidP="008D024F">
      <w:pPr>
        <w:ind w:firstLine="709"/>
        <w:jc w:val="both"/>
        <w:rPr>
          <w:b/>
          <w:i/>
          <w:spacing w:val="-5"/>
          <w:sz w:val="24"/>
          <w:szCs w:val="24"/>
          <w:lang w:val="be-BY" w:eastAsia="en-US"/>
        </w:rPr>
      </w:pPr>
    </w:p>
    <w:p w:rsidR="00C11B0B" w:rsidRPr="008F7FBB" w:rsidRDefault="00C11B0B" w:rsidP="008D024F">
      <w:pPr>
        <w:ind w:firstLine="709"/>
        <w:jc w:val="both"/>
        <w:rPr>
          <w:spacing w:val="-5"/>
          <w:sz w:val="24"/>
          <w:szCs w:val="24"/>
          <w:lang w:val="be-BY" w:eastAsia="en-US"/>
        </w:rPr>
      </w:pPr>
      <w:r w:rsidRPr="008F7FBB">
        <w:rPr>
          <w:b/>
          <w:i/>
          <w:spacing w:val="-5"/>
          <w:sz w:val="24"/>
          <w:szCs w:val="24"/>
          <w:u w:val="single"/>
          <w:lang w:val="be-BY" w:eastAsia="en-US"/>
        </w:rPr>
        <w:t>Ответ.</w:t>
      </w:r>
      <w:r w:rsidRPr="008F7FBB">
        <w:rPr>
          <w:spacing w:val="-5"/>
          <w:sz w:val="24"/>
          <w:szCs w:val="24"/>
          <w:lang w:val="be-BY" w:eastAsia="en-US"/>
        </w:rPr>
        <w:t>В соответствии с абзацем четвертым пункта 2Положения о порядке разработки и утверждения ассортиментного перечня товаров, утвержденного постановлением Совета Министров Республики Беларусь от 22 июля 2014 г. № 703, 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Pr="008F7FBB">
        <w:rPr>
          <w:spacing w:val="-5"/>
          <w:sz w:val="24"/>
          <w:szCs w:val="24"/>
          <w:lang w:val="en-US" w:eastAsia="en-US"/>
        </w:rPr>
        <w:t> </w:t>
      </w:r>
      <w:r w:rsidRPr="008F7FBB">
        <w:rPr>
          <w:spacing w:val="-5"/>
          <w:sz w:val="24"/>
          <w:szCs w:val="24"/>
          <w:lang w:val="be-BY" w:eastAsia="en-US"/>
        </w:rPr>
        <w:t>непродовольственных магазинов и не менее 50 процентов – для продовольственных.</w:t>
      </w:r>
    </w:p>
    <w:p w:rsidR="00C11B0B" w:rsidRPr="008F7FBB" w:rsidRDefault="00C11B0B" w:rsidP="00BF2C72">
      <w:pPr>
        <w:ind w:firstLine="709"/>
        <w:jc w:val="both"/>
        <w:rPr>
          <w:spacing w:val="-5"/>
          <w:sz w:val="24"/>
          <w:szCs w:val="24"/>
          <w:lang w:eastAsia="en-US"/>
        </w:rPr>
      </w:pPr>
      <w:r w:rsidRPr="008F7FBB">
        <w:rPr>
          <w:spacing w:val="-5"/>
          <w:sz w:val="24"/>
          <w:szCs w:val="24"/>
          <w:lang w:val="be-BY" w:eastAsia="en-US"/>
        </w:rPr>
        <w:t>Например, непродовольственный магазин может считаться фирменным магазином в случае, если он одновременно отвечает следующим условиям</w:t>
      </w:r>
      <w:r w:rsidRPr="008F7FBB">
        <w:rPr>
          <w:spacing w:val="-5"/>
          <w:sz w:val="24"/>
          <w:szCs w:val="24"/>
          <w:lang w:eastAsia="en-US"/>
        </w:rPr>
        <w:t>:</w:t>
      </w:r>
    </w:p>
    <w:p w:rsidR="00C11B0B" w:rsidRPr="008F7FBB" w:rsidRDefault="00C11B0B" w:rsidP="00BF2C72">
      <w:pPr>
        <w:ind w:firstLine="709"/>
        <w:jc w:val="both"/>
        <w:rPr>
          <w:spacing w:val="-5"/>
          <w:sz w:val="24"/>
          <w:szCs w:val="24"/>
          <w:lang w:eastAsia="en-US"/>
        </w:rPr>
      </w:pPr>
      <w:r w:rsidRPr="008F7FBB">
        <w:rPr>
          <w:spacing w:val="-5"/>
          <w:sz w:val="24"/>
          <w:szCs w:val="24"/>
          <w:lang w:eastAsia="en-US"/>
        </w:rPr>
        <w:t xml:space="preserve">этот магазин </w:t>
      </w:r>
      <w:r w:rsidRPr="008F7FBB">
        <w:rPr>
          <w:spacing w:val="-5"/>
          <w:sz w:val="24"/>
          <w:szCs w:val="24"/>
          <w:lang w:val="be-BY" w:eastAsia="en-US"/>
        </w:rPr>
        <w:t>создан юридическим лицом либо индивидуальным предпринимателем, которые являются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w:t>
      </w:r>
      <w:r w:rsidRPr="008F7FBB">
        <w:rPr>
          <w:spacing w:val="-5"/>
          <w:sz w:val="24"/>
          <w:szCs w:val="24"/>
          <w:lang w:eastAsia="en-US"/>
        </w:rPr>
        <w:t>;</w:t>
      </w:r>
    </w:p>
    <w:p w:rsidR="00C11B0B" w:rsidRPr="008F7FBB" w:rsidRDefault="00C11B0B" w:rsidP="00BF2C72">
      <w:pPr>
        <w:ind w:firstLine="709"/>
        <w:jc w:val="both"/>
        <w:rPr>
          <w:spacing w:val="-5"/>
          <w:sz w:val="24"/>
          <w:szCs w:val="24"/>
          <w:lang w:val="be-BY" w:eastAsia="en-US"/>
        </w:rPr>
      </w:pPr>
      <w:r w:rsidRPr="008F7FBB">
        <w:rPr>
          <w:spacing w:val="-5"/>
          <w:sz w:val="24"/>
          <w:szCs w:val="24"/>
          <w:lang w:val="be-BY" w:eastAsia="en-US"/>
        </w:rPr>
        <w:t xml:space="preserve">в </w:t>
      </w:r>
      <w:r w:rsidRPr="008F7FBB">
        <w:rPr>
          <w:spacing w:val="-5"/>
          <w:sz w:val="24"/>
          <w:szCs w:val="24"/>
          <w:lang w:eastAsia="en-US"/>
        </w:rPr>
        <w:t xml:space="preserve">магазине постоянно имеются </w:t>
      </w:r>
      <w:r w:rsidRPr="008F7FBB">
        <w:rPr>
          <w:spacing w:val="-5"/>
          <w:sz w:val="24"/>
          <w:szCs w:val="24"/>
          <w:lang w:val="be-BY" w:eastAsia="en-US"/>
        </w:rPr>
        <w:t>в продаже непродовольственные товары этого производителя (прозводителей), объем продажи которых в общем количестве реализуемых в этом магазине товаров составляет не</w:t>
      </w:r>
      <w:r w:rsidRPr="008F7FBB">
        <w:rPr>
          <w:spacing w:val="-5"/>
          <w:sz w:val="24"/>
          <w:szCs w:val="24"/>
          <w:lang w:val="en-US" w:eastAsia="en-US"/>
        </w:rPr>
        <w:t> </w:t>
      </w:r>
      <w:r w:rsidRPr="008F7FBB">
        <w:rPr>
          <w:spacing w:val="-5"/>
          <w:sz w:val="24"/>
          <w:szCs w:val="24"/>
          <w:lang w:val="be-BY" w:eastAsia="en-US"/>
        </w:rPr>
        <w:t>менее 75 процентов.</w:t>
      </w:r>
    </w:p>
    <w:p w:rsidR="00C11B0B" w:rsidRPr="008F7FBB" w:rsidRDefault="00C11B0B" w:rsidP="00C172BB">
      <w:pPr>
        <w:ind w:firstLine="709"/>
        <w:jc w:val="both"/>
        <w:rPr>
          <w:sz w:val="24"/>
          <w:szCs w:val="24"/>
        </w:rPr>
      </w:pPr>
      <w:r w:rsidRPr="008F7FBB">
        <w:rPr>
          <w:spacing w:val="-5"/>
          <w:sz w:val="24"/>
          <w:szCs w:val="24"/>
          <w:lang w:val="be-BY" w:eastAsia="en-US"/>
        </w:rPr>
        <w:t xml:space="preserve">Объем продажи товаров конкретного производителя (производителей) в общем количестве реализуемых в магазине товаров рассчитывается путем деления </w:t>
      </w:r>
      <w:r w:rsidRPr="008F7FBB">
        <w:rPr>
          <w:sz w:val="24"/>
          <w:szCs w:val="24"/>
        </w:rPr>
        <w:t>количества товаров конкретного производителя (производителей)на общее количество товаров, реализуемых в этом магазине, иумножения на сто.</w:t>
      </w:r>
    </w:p>
    <w:p w:rsidR="00C11B0B" w:rsidRPr="008F7FBB" w:rsidRDefault="00C11B0B" w:rsidP="00C172BB">
      <w:pPr>
        <w:ind w:firstLine="709"/>
        <w:jc w:val="both"/>
        <w:rPr>
          <w:sz w:val="24"/>
          <w:szCs w:val="24"/>
        </w:rPr>
      </w:pPr>
      <w:r w:rsidRPr="008F7FBB">
        <w:rPr>
          <w:sz w:val="24"/>
          <w:szCs w:val="24"/>
        </w:rPr>
        <w:t>В случае, если со временем магазин перестает соответствовать указанным требованиям, он утрачивает статус «фирменный магазин».</w:t>
      </w:r>
    </w:p>
    <w:p w:rsidR="00C11B0B" w:rsidRPr="008F7FBB" w:rsidRDefault="00C11B0B" w:rsidP="00BF2C72">
      <w:pPr>
        <w:ind w:firstLine="709"/>
        <w:jc w:val="both"/>
        <w:rPr>
          <w:spacing w:val="-5"/>
          <w:sz w:val="24"/>
          <w:szCs w:val="24"/>
          <w:lang w:val="be-BY" w:eastAsia="en-US"/>
        </w:rPr>
      </w:pPr>
    </w:p>
    <w:p w:rsidR="00C11B0B" w:rsidRPr="008F7FBB" w:rsidRDefault="00C11B0B" w:rsidP="00C64D4C">
      <w:pPr>
        <w:ind w:firstLine="709"/>
        <w:jc w:val="both"/>
        <w:rPr>
          <w:b/>
          <w:spacing w:val="-5"/>
          <w:sz w:val="24"/>
          <w:szCs w:val="24"/>
          <w:lang w:val="be-BY" w:eastAsia="en-US"/>
        </w:rPr>
      </w:pPr>
      <w:r w:rsidRPr="008F7FBB">
        <w:rPr>
          <w:b/>
          <w:i/>
          <w:spacing w:val="-5"/>
          <w:sz w:val="24"/>
          <w:szCs w:val="24"/>
          <w:u w:val="single"/>
          <w:lang w:val="be-BY" w:eastAsia="en-US"/>
        </w:rPr>
        <w:t>Вопрос 2.</w:t>
      </w:r>
      <w:r w:rsidRPr="008F7FBB">
        <w:rPr>
          <w:b/>
          <w:spacing w:val="-5"/>
          <w:sz w:val="24"/>
          <w:szCs w:val="24"/>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 непродовольственных товаров в смешанных магазинах?</w:t>
      </w:r>
    </w:p>
    <w:p w:rsidR="00C11B0B" w:rsidRPr="008F7FBB" w:rsidRDefault="00C11B0B" w:rsidP="00AF5E0A">
      <w:pPr>
        <w:ind w:firstLine="709"/>
        <w:jc w:val="both"/>
        <w:rPr>
          <w:b/>
          <w:i/>
          <w:spacing w:val="-5"/>
          <w:sz w:val="24"/>
          <w:szCs w:val="24"/>
          <w:lang w:val="be-BY" w:eastAsia="en-US"/>
        </w:rPr>
      </w:pPr>
    </w:p>
    <w:p w:rsidR="00C11B0B" w:rsidRPr="008F7FBB" w:rsidRDefault="00C11B0B" w:rsidP="00AF5E0A">
      <w:pPr>
        <w:ind w:firstLine="709"/>
        <w:jc w:val="both"/>
        <w:rPr>
          <w:sz w:val="24"/>
          <w:szCs w:val="24"/>
        </w:rPr>
      </w:pPr>
      <w:r w:rsidRPr="008F7FBB">
        <w:rPr>
          <w:b/>
          <w:i/>
          <w:spacing w:val="-5"/>
          <w:sz w:val="24"/>
          <w:szCs w:val="24"/>
          <w:u w:val="single"/>
          <w:lang w:val="be-BY" w:eastAsia="en-US"/>
        </w:rPr>
        <w:t>Ответ.</w:t>
      </w:r>
      <w:r w:rsidRPr="008F7FBB">
        <w:rPr>
          <w:sz w:val="24"/>
          <w:szCs w:val="24"/>
        </w:rPr>
        <w:t xml:space="preserve">Согласно определениям терминов, приведенным в статье 1 Закона № 128-З: </w:t>
      </w:r>
    </w:p>
    <w:p w:rsidR="00C11B0B" w:rsidRPr="008F7FBB" w:rsidRDefault="00C11B0B" w:rsidP="00AF5E0A">
      <w:pPr>
        <w:ind w:firstLine="709"/>
        <w:jc w:val="both"/>
        <w:rPr>
          <w:sz w:val="24"/>
          <w:szCs w:val="24"/>
        </w:rPr>
      </w:pPr>
      <w:r w:rsidRPr="008F7FBB">
        <w:rPr>
          <w:sz w:val="24"/>
          <w:szCs w:val="24"/>
        </w:rPr>
        <w:t>торговая площадь – площадь торгового зала (торговых залов) магазина, павильона (подпункт 1.30);</w:t>
      </w:r>
    </w:p>
    <w:p w:rsidR="00C11B0B" w:rsidRPr="008F7FBB" w:rsidRDefault="00C11B0B" w:rsidP="00AF5E0A">
      <w:pPr>
        <w:ind w:firstLine="709"/>
        <w:jc w:val="both"/>
        <w:rPr>
          <w:sz w:val="24"/>
          <w:szCs w:val="24"/>
        </w:rPr>
      </w:pPr>
      <w:r w:rsidRPr="008F7FBB">
        <w:rPr>
          <w:sz w:val="24"/>
          <w:szCs w:val="24"/>
        </w:rPr>
        <w:t>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 (подпункт 1.34).</w:t>
      </w:r>
    </w:p>
    <w:p w:rsidR="00C11B0B" w:rsidRPr="008F7FBB" w:rsidRDefault="00C11B0B" w:rsidP="00AF5E0A">
      <w:pPr>
        <w:ind w:firstLine="709"/>
        <w:jc w:val="both"/>
        <w:rPr>
          <w:sz w:val="24"/>
          <w:szCs w:val="24"/>
        </w:rPr>
      </w:pPr>
      <w:r w:rsidRPr="008F7FBB">
        <w:rPr>
          <w:sz w:val="24"/>
          <w:szCs w:val="24"/>
        </w:rPr>
        <w:t>Таким образом, под торговой площадью неспециализированного магазина со смешанным ассортиментом товаров, отведенной под реализацию продовольственных товаров, следует понимать частьторговой площади магазина, предназначенную для выкладки продовольственных товаров, прохода и обслуживания покупателей, а</w:t>
      </w:r>
      <w:r w:rsidRPr="008F7FBB">
        <w:rPr>
          <w:sz w:val="24"/>
          <w:szCs w:val="24"/>
          <w:lang w:val="en-US"/>
        </w:rPr>
        <w:t> </w:t>
      </w:r>
      <w:r w:rsidRPr="008F7FBB">
        <w:rPr>
          <w:sz w:val="24"/>
          <w:szCs w:val="24"/>
        </w:rPr>
        <w:t>также проведения денежных расчетов с ними.</w:t>
      </w:r>
    </w:p>
    <w:p w:rsidR="00C11B0B" w:rsidRPr="008F7FBB" w:rsidRDefault="00C11B0B" w:rsidP="00AD02A9">
      <w:pPr>
        <w:ind w:firstLine="709"/>
        <w:jc w:val="both"/>
        <w:rPr>
          <w:sz w:val="24"/>
          <w:szCs w:val="24"/>
        </w:rPr>
      </w:pPr>
      <w:r w:rsidRPr="008F7FBB">
        <w:rPr>
          <w:sz w:val="24"/>
          <w:szCs w:val="24"/>
        </w:rPr>
        <w:t>При этом учитываемый размер торговой площади для прохода и обслуживания покупателей, проведения денежных расчетов рассчитывается как часть торговой площади, отведенной для этих целей, доля которой соразмерна доле торговой площади, отведенной для выкладки продовольственных товаров, в торговой площади магазина, отведенной для выкладки продовольственных и непродовольственных товаров.</w:t>
      </w:r>
    </w:p>
    <w:p w:rsidR="00C11B0B" w:rsidRPr="008F7FBB" w:rsidRDefault="00C11B0B" w:rsidP="00161FA7">
      <w:pPr>
        <w:ind w:firstLine="709"/>
        <w:jc w:val="both"/>
        <w:rPr>
          <w:sz w:val="24"/>
          <w:szCs w:val="24"/>
        </w:rPr>
      </w:pPr>
      <w:r w:rsidRPr="008F7FBB">
        <w:rPr>
          <w:sz w:val="24"/>
          <w:szCs w:val="24"/>
        </w:rPr>
        <w:t>Например, торговая площадь магазина составляет 100 кв. м.</w:t>
      </w:r>
      <w:r w:rsidRPr="008F7FBB">
        <w:rPr>
          <w:sz w:val="24"/>
          <w:szCs w:val="24"/>
        </w:rPr>
        <w:br/>
        <w:t>При этом для выкладки продовольственных товаров отведено 30 кв. м торговой площади магазина, непродовольственных товаров – 60 кв. м, а для прохода, обслуживания покупателей и проведения денежных расчетов с ними – 10 кв. м.</w:t>
      </w:r>
    </w:p>
    <w:p w:rsidR="00C11B0B" w:rsidRPr="008F7FBB" w:rsidRDefault="00C11B0B" w:rsidP="00161FA7">
      <w:pPr>
        <w:ind w:firstLine="709"/>
        <w:jc w:val="both"/>
        <w:rPr>
          <w:sz w:val="24"/>
          <w:szCs w:val="24"/>
        </w:rPr>
      </w:pPr>
      <w:r w:rsidRPr="008F7FBB">
        <w:rPr>
          <w:sz w:val="24"/>
          <w:szCs w:val="24"/>
        </w:rPr>
        <w:t>Торговая площадь, отведенная под продовольственные товары, составит 30 + 30/(100-10)*10 = 33,33 кв. м.</w:t>
      </w:r>
    </w:p>
    <w:p w:rsidR="00C11B0B" w:rsidRPr="008F7FBB" w:rsidRDefault="00C11B0B" w:rsidP="00161FA7">
      <w:pPr>
        <w:ind w:firstLine="709"/>
        <w:jc w:val="both"/>
        <w:rPr>
          <w:sz w:val="24"/>
          <w:szCs w:val="24"/>
        </w:rPr>
      </w:pPr>
      <w:r w:rsidRPr="008F7FBB">
        <w:rPr>
          <w:sz w:val="24"/>
          <w:szCs w:val="24"/>
        </w:rPr>
        <w:t>Аналогичным образом рассчитывается торговая площадь, отведенная под непродовольственные товары. В рассматриваемом примере она составит 60 + 60/(100-10)*10 = 66,67 кв. м.</w:t>
      </w:r>
    </w:p>
    <w:p w:rsidR="00C11B0B" w:rsidRPr="008F7FBB" w:rsidRDefault="00C11B0B" w:rsidP="00161FA7">
      <w:pPr>
        <w:ind w:firstLine="709"/>
        <w:jc w:val="both"/>
        <w:rPr>
          <w:sz w:val="24"/>
          <w:szCs w:val="24"/>
        </w:rPr>
      </w:pPr>
    </w:p>
    <w:p w:rsidR="00C11B0B" w:rsidRPr="008F7FBB" w:rsidRDefault="00C11B0B" w:rsidP="008D024F">
      <w:pPr>
        <w:jc w:val="both"/>
        <w:rPr>
          <w:b/>
          <w:spacing w:val="-5"/>
          <w:sz w:val="24"/>
          <w:szCs w:val="24"/>
          <w:lang w:eastAsia="en-US"/>
        </w:rPr>
      </w:pPr>
      <w:r w:rsidRPr="008F7FBB">
        <w:rPr>
          <w:b/>
          <w:spacing w:val="-5"/>
          <w:sz w:val="24"/>
          <w:szCs w:val="24"/>
          <w:lang w:val="be-BY" w:eastAsia="en-US"/>
        </w:rPr>
        <w:t xml:space="preserve">По постановлению МАРТ от 7 апреля 2021 г. № 23 </w:t>
      </w:r>
      <w:r w:rsidRPr="008F7FBB">
        <w:rPr>
          <w:b/>
          <w:spacing w:val="-5"/>
          <w:sz w:val="24"/>
          <w:szCs w:val="24"/>
          <w:lang w:eastAsia="en-US"/>
        </w:rPr>
        <w:t>«</w:t>
      </w:r>
      <w:r w:rsidRPr="008F7FBB">
        <w:rPr>
          <w:b/>
          <w:spacing w:val="-5"/>
          <w:sz w:val="24"/>
          <w:szCs w:val="24"/>
          <w:lang w:val="be-BY" w:eastAsia="en-US"/>
        </w:rPr>
        <w:t>О классификации торговых объектов по видам и типам</w:t>
      </w:r>
      <w:r w:rsidRPr="008F7FBB">
        <w:rPr>
          <w:b/>
          <w:spacing w:val="-5"/>
          <w:sz w:val="24"/>
          <w:szCs w:val="24"/>
          <w:lang w:eastAsia="en-US"/>
        </w:rPr>
        <w:t>»</w:t>
      </w:r>
    </w:p>
    <w:p w:rsidR="00C11B0B" w:rsidRPr="008F7FBB" w:rsidRDefault="00C11B0B" w:rsidP="008D024F">
      <w:pPr>
        <w:ind w:firstLine="709"/>
        <w:jc w:val="both"/>
        <w:rPr>
          <w:b/>
          <w:i/>
          <w:spacing w:val="-5"/>
          <w:sz w:val="24"/>
          <w:szCs w:val="24"/>
          <w:lang w:val="be-BY" w:eastAsia="en-US"/>
        </w:rPr>
      </w:pPr>
    </w:p>
    <w:p w:rsidR="00C11B0B" w:rsidRPr="008F7FBB" w:rsidRDefault="00C11B0B" w:rsidP="008D024F">
      <w:pPr>
        <w:ind w:firstLine="709"/>
        <w:jc w:val="both"/>
        <w:rPr>
          <w:b/>
          <w:spacing w:val="-5"/>
          <w:sz w:val="24"/>
          <w:szCs w:val="24"/>
          <w:lang w:val="be-BY" w:eastAsia="en-US"/>
        </w:rPr>
      </w:pPr>
      <w:r w:rsidRPr="008F7FBB">
        <w:rPr>
          <w:b/>
          <w:i/>
          <w:spacing w:val="-5"/>
          <w:sz w:val="24"/>
          <w:szCs w:val="24"/>
          <w:u w:val="single"/>
          <w:lang w:val="be-BY" w:eastAsia="en-US"/>
        </w:rPr>
        <w:t>Вопрос 1.</w:t>
      </w:r>
      <w:r w:rsidRPr="008F7FBB">
        <w:rPr>
          <w:b/>
          <w:spacing w:val="-5"/>
          <w:sz w:val="24"/>
          <w:szCs w:val="24"/>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 смешанным ассортиментом товаров?</w:t>
      </w:r>
    </w:p>
    <w:p w:rsidR="00C11B0B" w:rsidRPr="008F7FBB" w:rsidRDefault="00C11B0B" w:rsidP="008D024F">
      <w:pPr>
        <w:ind w:firstLine="709"/>
        <w:jc w:val="both"/>
        <w:rPr>
          <w:b/>
          <w:i/>
          <w:spacing w:val="-5"/>
          <w:sz w:val="24"/>
          <w:szCs w:val="24"/>
          <w:lang w:val="be-BY" w:eastAsia="en-US"/>
        </w:rPr>
      </w:pPr>
    </w:p>
    <w:p w:rsidR="00C11B0B" w:rsidRPr="008F7FBB" w:rsidRDefault="00C11B0B" w:rsidP="008D024F">
      <w:pPr>
        <w:ind w:firstLine="709"/>
        <w:jc w:val="both"/>
        <w:rPr>
          <w:spacing w:val="-5"/>
          <w:sz w:val="24"/>
          <w:szCs w:val="24"/>
          <w:lang w:eastAsia="en-US"/>
        </w:rPr>
      </w:pPr>
      <w:r w:rsidRPr="008F7FBB">
        <w:rPr>
          <w:b/>
          <w:i/>
          <w:spacing w:val="-5"/>
          <w:sz w:val="24"/>
          <w:szCs w:val="24"/>
          <w:u w:val="single"/>
          <w:lang w:val="be-BY" w:eastAsia="en-US"/>
        </w:rPr>
        <w:t>Ответ.</w:t>
      </w:r>
      <w:r w:rsidRPr="008F7FBB">
        <w:rPr>
          <w:spacing w:val="-5"/>
          <w:sz w:val="24"/>
          <w:szCs w:val="24"/>
          <w:lang w:val="be-BY" w:eastAsia="en-US"/>
        </w:rPr>
        <w:t xml:space="preserve">С учетом понятия </w:t>
      </w:r>
      <w:r w:rsidRPr="008F7FBB">
        <w:rPr>
          <w:spacing w:val="-5"/>
          <w:sz w:val="24"/>
          <w:szCs w:val="24"/>
          <w:lang w:eastAsia="en-US"/>
        </w:rPr>
        <w:t xml:space="preserve">«товары повседневного спроса», данного в подпункте 2.2 пункта 2 статьи 21 Закона № 128-З, к таким товарам относятсятовары регулярного или частого спроса. </w:t>
      </w:r>
    </w:p>
    <w:p w:rsidR="00C11B0B" w:rsidRPr="008F7FBB" w:rsidRDefault="00C11B0B" w:rsidP="008D024F">
      <w:pPr>
        <w:ind w:firstLine="709"/>
        <w:jc w:val="both"/>
        <w:rPr>
          <w:spacing w:val="-5"/>
          <w:sz w:val="24"/>
          <w:szCs w:val="24"/>
          <w:lang w:eastAsia="en-US"/>
        </w:rPr>
      </w:pPr>
      <w:r w:rsidRPr="008F7FBB">
        <w:rPr>
          <w:spacing w:val="-5"/>
          <w:sz w:val="24"/>
          <w:szCs w:val="24"/>
          <w:lang w:eastAsia="en-US"/>
        </w:rPr>
        <w:t xml:space="preserve">Исходя из сложившейся структуры потребления, по нашему мнению, к товарам регулярного или частого спроса могут относиться все группы продовольственных товаров, а также отдельные группы непродовольственных товаров, например, товары бытовой химии, иные непродовольственные товары частого спроса. </w:t>
      </w:r>
    </w:p>
    <w:p w:rsidR="00C11B0B" w:rsidRPr="008F7FBB" w:rsidRDefault="00C11B0B" w:rsidP="008D024F">
      <w:pPr>
        <w:ind w:firstLine="709"/>
        <w:jc w:val="both"/>
        <w:rPr>
          <w:b/>
          <w:spacing w:val="-5"/>
          <w:sz w:val="24"/>
          <w:szCs w:val="24"/>
          <w:lang w:eastAsia="en-US"/>
        </w:rPr>
      </w:pPr>
    </w:p>
    <w:p w:rsidR="00C11B0B" w:rsidRPr="008F7FBB" w:rsidRDefault="00C11B0B" w:rsidP="008D024F">
      <w:pPr>
        <w:ind w:firstLine="709"/>
        <w:jc w:val="both"/>
        <w:rPr>
          <w:b/>
          <w:spacing w:val="-5"/>
          <w:sz w:val="24"/>
          <w:szCs w:val="24"/>
          <w:lang w:val="be-BY" w:eastAsia="en-US"/>
        </w:rPr>
      </w:pPr>
      <w:r w:rsidRPr="008F7FBB">
        <w:rPr>
          <w:b/>
          <w:i/>
          <w:spacing w:val="-5"/>
          <w:sz w:val="24"/>
          <w:szCs w:val="24"/>
          <w:u w:val="single"/>
          <w:lang w:val="be-BY" w:eastAsia="en-US"/>
        </w:rPr>
        <w:t>Вопрос 2.</w:t>
      </w:r>
      <w:r w:rsidRPr="008F7FBB">
        <w:rPr>
          <w:b/>
          <w:spacing w:val="-5"/>
          <w:sz w:val="24"/>
          <w:szCs w:val="24"/>
          <w:lang w:val="be-BY" w:eastAsia="en-US"/>
        </w:rPr>
        <w:t xml:space="preserve">В чем отличие комбинированных и смешанных магазинов, если согласно  постановлению МАРТ от 19 ноября 2020 г. № 74 </w:t>
      </w:r>
      <w:r w:rsidRPr="008F7FBB">
        <w:rPr>
          <w:b/>
          <w:spacing w:val="-5"/>
          <w:sz w:val="24"/>
          <w:szCs w:val="24"/>
          <w:lang w:eastAsia="en-US"/>
        </w:rPr>
        <w:t xml:space="preserve">«О перечнях товаров» </w:t>
      </w:r>
      <w:r w:rsidRPr="008F7FBB">
        <w:rPr>
          <w:b/>
          <w:spacing w:val="-5"/>
          <w:sz w:val="24"/>
          <w:szCs w:val="24"/>
          <w:lang w:val="be-BY" w:eastAsia="en-US"/>
        </w:rPr>
        <w:t>допускается реализация продовольственных и непродовольственных товаров в неспециализированных магазинах с комбинированным ассортиментом товаров?</w:t>
      </w:r>
    </w:p>
    <w:p w:rsidR="00C11B0B" w:rsidRPr="008F7FBB" w:rsidRDefault="00C11B0B" w:rsidP="001925EC">
      <w:pPr>
        <w:ind w:firstLine="709"/>
        <w:jc w:val="both"/>
        <w:rPr>
          <w:b/>
          <w:i/>
          <w:spacing w:val="-5"/>
          <w:sz w:val="24"/>
          <w:szCs w:val="24"/>
          <w:lang w:val="be-BY" w:eastAsia="en-US"/>
        </w:rPr>
      </w:pPr>
    </w:p>
    <w:p w:rsidR="00C11B0B" w:rsidRPr="008F7FBB" w:rsidRDefault="00C11B0B" w:rsidP="001925EC">
      <w:pPr>
        <w:ind w:firstLine="709"/>
        <w:jc w:val="both"/>
        <w:rPr>
          <w:spacing w:val="-5"/>
          <w:sz w:val="24"/>
          <w:szCs w:val="24"/>
          <w:lang w:val="be-BY" w:eastAsia="en-US"/>
        </w:rPr>
      </w:pPr>
      <w:r w:rsidRPr="008F7FBB">
        <w:rPr>
          <w:b/>
          <w:i/>
          <w:spacing w:val="-5"/>
          <w:sz w:val="24"/>
          <w:szCs w:val="24"/>
          <w:u w:val="single"/>
          <w:lang w:val="be-BY" w:eastAsia="en-US"/>
        </w:rPr>
        <w:t>Ответ.</w:t>
      </w:r>
      <w:r w:rsidRPr="008F7FBB">
        <w:rPr>
          <w:spacing w:val="-5"/>
          <w:sz w:val="24"/>
          <w:szCs w:val="24"/>
          <w:lang w:val="be-BY" w:eastAsia="en-US"/>
        </w:rPr>
        <w:t>При определении вида магазина в зависимости от ассортимента реализуемых товаров следует руководствоваться классификацией торговых объектов по видам и типам, которая установлена постановлением № 23.</w:t>
      </w:r>
    </w:p>
    <w:p w:rsidR="00C11B0B" w:rsidRPr="008F7FBB" w:rsidRDefault="00C11B0B" w:rsidP="001925EC">
      <w:pPr>
        <w:ind w:firstLine="709"/>
        <w:jc w:val="both"/>
        <w:rPr>
          <w:spacing w:val="-5"/>
          <w:sz w:val="24"/>
          <w:szCs w:val="24"/>
          <w:lang w:eastAsia="en-US"/>
        </w:rPr>
      </w:pPr>
      <w:r w:rsidRPr="008F7FBB">
        <w:rPr>
          <w:spacing w:val="-5"/>
          <w:sz w:val="24"/>
          <w:szCs w:val="24"/>
          <w:lang w:val="be-BY" w:eastAsia="en-US"/>
        </w:rPr>
        <w:t>В соответствии с пунктом 2 приложения 2 к постановлению № 23</w:t>
      </w:r>
      <w:r w:rsidRPr="008F7FBB">
        <w:rPr>
          <w:spacing w:val="-5"/>
          <w:sz w:val="24"/>
          <w:szCs w:val="24"/>
          <w:lang w:eastAsia="en-US"/>
        </w:rPr>
        <w:t>:</w:t>
      </w:r>
    </w:p>
    <w:p w:rsidR="00C11B0B" w:rsidRPr="008F7FBB" w:rsidRDefault="00C11B0B" w:rsidP="001925EC">
      <w:pPr>
        <w:ind w:firstLine="709"/>
        <w:jc w:val="both"/>
        <w:rPr>
          <w:spacing w:val="-5"/>
          <w:sz w:val="24"/>
          <w:szCs w:val="24"/>
          <w:lang w:eastAsia="en-US"/>
        </w:rPr>
      </w:pPr>
      <w:r w:rsidRPr="008F7FBB">
        <w:rPr>
          <w:spacing w:val="-5"/>
          <w:sz w:val="24"/>
          <w:szCs w:val="24"/>
          <w:lang w:val="be-BY" w:eastAsia="en-US"/>
        </w:rPr>
        <w:t>продовольственныйнеспециализированныймагазинс комбинированным ассортиментом товаров –неспециализированный магазин, в котором реализуется несколько групп продовольственных товаров, включающих ограниченное количество видов товаров</w:t>
      </w:r>
      <w:r w:rsidRPr="008F7FBB">
        <w:rPr>
          <w:sz w:val="24"/>
          <w:szCs w:val="24"/>
        </w:rPr>
        <w:t>(абзац третий подпункта 2.1.2);</w:t>
      </w:r>
    </w:p>
    <w:p w:rsidR="00C11B0B" w:rsidRPr="008F7FBB" w:rsidRDefault="00C11B0B" w:rsidP="001925EC">
      <w:pPr>
        <w:ind w:firstLine="709"/>
        <w:jc w:val="both"/>
        <w:rPr>
          <w:spacing w:val="-5"/>
          <w:sz w:val="24"/>
          <w:szCs w:val="24"/>
          <w:lang w:eastAsia="en-US"/>
        </w:rPr>
      </w:pPr>
      <w:r w:rsidRPr="008F7FBB">
        <w:rPr>
          <w:spacing w:val="-5"/>
          <w:sz w:val="24"/>
          <w:szCs w:val="24"/>
          <w:lang w:val="be-BY" w:eastAsia="en-US"/>
        </w:rPr>
        <w:t>продовольственныйнеспециализированный магазинсо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r w:rsidRPr="008F7FBB">
        <w:rPr>
          <w:sz w:val="24"/>
          <w:szCs w:val="24"/>
        </w:rPr>
        <w:t>(абзац четвертый подпункта 2.1.2);</w:t>
      </w:r>
    </w:p>
    <w:p w:rsidR="00C11B0B" w:rsidRPr="008F7FBB" w:rsidRDefault="00C11B0B" w:rsidP="001925EC">
      <w:pPr>
        <w:autoSpaceDE w:val="0"/>
        <w:autoSpaceDN w:val="0"/>
        <w:adjustRightInd w:val="0"/>
        <w:ind w:firstLine="709"/>
        <w:jc w:val="both"/>
        <w:rPr>
          <w:sz w:val="24"/>
          <w:szCs w:val="24"/>
        </w:rPr>
      </w:pPr>
      <w:r w:rsidRPr="008F7FBB">
        <w:rPr>
          <w:sz w:val="24"/>
          <w:szCs w:val="24"/>
        </w:rPr>
        <w:t>непродовольственный неспециализированный магазин с 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C11B0B" w:rsidRPr="008F7FBB" w:rsidRDefault="00C11B0B" w:rsidP="001925EC">
      <w:pPr>
        <w:ind w:firstLine="709"/>
        <w:jc w:val="both"/>
        <w:rPr>
          <w:spacing w:val="-5"/>
          <w:sz w:val="24"/>
          <w:szCs w:val="24"/>
          <w:lang w:val="be-BY" w:eastAsia="en-US"/>
        </w:rPr>
      </w:pPr>
      <w:r w:rsidRPr="008F7FBB">
        <w:rPr>
          <w:spacing w:val="-5"/>
          <w:sz w:val="24"/>
          <w:szCs w:val="24"/>
          <w:lang w:val="be-BY" w:eastAsia="en-US"/>
        </w:rPr>
        <w:t>Таким образом, в неспециализированных магазинах с комбинированным ассортиментом товаров допускается реализация только товаров одного класса – продовольственных либо непродовольственных.</w:t>
      </w:r>
    </w:p>
    <w:p w:rsidR="00C11B0B" w:rsidRPr="008F7FBB" w:rsidRDefault="00C11B0B" w:rsidP="001925EC">
      <w:pPr>
        <w:ind w:firstLine="709"/>
        <w:jc w:val="both"/>
        <w:rPr>
          <w:spacing w:val="-5"/>
          <w:sz w:val="24"/>
          <w:szCs w:val="24"/>
          <w:lang w:eastAsia="en-US"/>
        </w:rPr>
      </w:pPr>
      <w:r w:rsidRPr="008F7FBB">
        <w:rPr>
          <w:spacing w:val="-5"/>
          <w:sz w:val="24"/>
          <w:szCs w:val="24"/>
          <w:lang w:val="be-BY" w:eastAsia="en-US"/>
        </w:rPr>
        <w:t>В неспециализированных магазинах со смешанным ассортиментом товаров одновременно реализуются продовольственные и непродовольственные товары.</w:t>
      </w:r>
    </w:p>
    <w:p w:rsidR="00C11B0B" w:rsidRPr="008F7FBB" w:rsidRDefault="00C11B0B" w:rsidP="001925EC">
      <w:pPr>
        <w:ind w:firstLine="709"/>
        <w:jc w:val="both"/>
        <w:rPr>
          <w:spacing w:val="-5"/>
          <w:sz w:val="24"/>
          <w:szCs w:val="24"/>
          <w:lang w:eastAsia="en-US"/>
        </w:rPr>
      </w:pPr>
    </w:p>
    <w:sectPr w:rsidR="00C11B0B" w:rsidRPr="008F7FBB" w:rsidSect="004D2482">
      <w:headerReference w:type="default" r:id="rId6"/>
      <w:pgSz w:w="11906" w:h="16838"/>
      <w:pgMar w:top="851"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0B" w:rsidRDefault="00C11B0B" w:rsidP="00512938">
      <w:r>
        <w:separator/>
      </w:r>
    </w:p>
  </w:endnote>
  <w:endnote w:type="continuationSeparator" w:id="1">
    <w:p w:rsidR="00C11B0B" w:rsidRDefault="00C11B0B" w:rsidP="0051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0B" w:rsidRDefault="00C11B0B" w:rsidP="00512938">
      <w:r>
        <w:separator/>
      </w:r>
    </w:p>
  </w:footnote>
  <w:footnote w:type="continuationSeparator" w:id="1">
    <w:p w:rsidR="00C11B0B" w:rsidRDefault="00C11B0B" w:rsidP="0051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0B" w:rsidRDefault="00C11B0B">
    <w:pPr>
      <w:pStyle w:val="Header"/>
      <w:jc w:val="center"/>
    </w:pPr>
    <w:fldSimple w:instr="PAGE   \* MERGEFORMAT">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B09F9"/>
    <w:rsid w:val="001B29C0"/>
    <w:rsid w:val="001C1795"/>
    <w:rsid w:val="001C293B"/>
    <w:rsid w:val="001C46AE"/>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5357"/>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21BF"/>
    <w:rsid w:val="00633155"/>
    <w:rsid w:val="006331A1"/>
    <w:rsid w:val="0064005E"/>
    <w:rsid w:val="00651EAB"/>
    <w:rsid w:val="00655460"/>
    <w:rsid w:val="00662C55"/>
    <w:rsid w:val="00663E0F"/>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B1C7C"/>
    <w:rsid w:val="008B293C"/>
    <w:rsid w:val="008B6BBD"/>
    <w:rsid w:val="008C4DDE"/>
    <w:rsid w:val="008D024F"/>
    <w:rsid w:val="008D3F4F"/>
    <w:rsid w:val="008D6D34"/>
    <w:rsid w:val="008F200D"/>
    <w:rsid w:val="008F4D19"/>
    <w:rsid w:val="008F6C2C"/>
    <w:rsid w:val="008F7FBB"/>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828F2"/>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1B0B"/>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E0156"/>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75525"/>
    <w:rsid w:val="00D909B4"/>
    <w:rsid w:val="00DA36F6"/>
    <w:rsid w:val="00DA6CD2"/>
    <w:rsid w:val="00DB2871"/>
    <w:rsid w:val="00DB43D3"/>
    <w:rsid w:val="00DB54B9"/>
    <w:rsid w:val="00DC3E73"/>
    <w:rsid w:val="00DC43FC"/>
    <w:rsid w:val="00DC54E3"/>
    <w:rsid w:val="00DC7A92"/>
    <w:rsid w:val="00DD4478"/>
    <w:rsid w:val="00DD652E"/>
    <w:rsid w:val="00DD653A"/>
    <w:rsid w:val="00DE6F6C"/>
    <w:rsid w:val="00DF238B"/>
    <w:rsid w:val="00E02CF2"/>
    <w:rsid w:val="00E1779C"/>
    <w:rsid w:val="00E30651"/>
    <w:rsid w:val="00E373AA"/>
    <w:rsid w:val="00E402A5"/>
    <w:rsid w:val="00E449DB"/>
    <w:rsid w:val="00E54FB6"/>
    <w:rsid w:val="00E658FF"/>
    <w:rsid w:val="00E73E78"/>
    <w:rsid w:val="00E82C93"/>
    <w:rsid w:val="00E9009F"/>
    <w:rsid w:val="00E9369C"/>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BF"/>
    <w:rPr>
      <w:sz w:val="30"/>
      <w:szCs w:val="30"/>
    </w:rPr>
  </w:style>
  <w:style w:type="paragraph" w:styleId="Heading5">
    <w:name w:val="heading 5"/>
    <w:basedOn w:val="Normal"/>
    <w:link w:val="Heading5Char"/>
    <w:uiPriority w:val="99"/>
    <w:qFormat/>
    <w:rsid w:val="00092242"/>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92242"/>
    <w:rPr>
      <w:b/>
    </w:rPr>
  </w:style>
  <w:style w:type="paragraph" w:styleId="BodyTextIndent">
    <w:name w:val="Body Text Indent"/>
    <w:basedOn w:val="Normal"/>
    <w:link w:val="BodyTextIndentChar"/>
    <w:uiPriority w:val="99"/>
    <w:rsid w:val="007C6E91"/>
    <w:pPr>
      <w:ind w:firstLine="851"/>
      <w:jc w:val="both"/>
    </w:pPr>
    <w:rPr>
      <w:sz w:val="28"/>
      <w:szCs w:val="20"/>
    </w:rPr>
  </w:style>
  <w:style w:type="character" w:customStyle="1" w:styleId="BodyTextIndentChar">
    <w:name w:val="Body Text Indent Char"/>
    <w:basedOn w:val="DefaultParagraphFont"/>
    <w:link w:val="BodyTextIndent"/>
    <w:uiPriority w:val="99"/>
    <w:semiHidden/>
    <w:rsid w:val="003B7AEE"/>
    <w:rPr>
      <w:sz w:val="30"/>
      <w:szCs w:val="30"/>
    </w:rPr>
  </w:style>
  <w:style w:type="paragraph" w:styleId="CommentText">
    <w:name w:val="annotation text"/>
    <w:basedOn w:val="Normal"/>
    <w:link w:val="CommentTextChar"/>
    <w:uiPriority w:val="99"/>
    <w:semiHidden/>
    <w:rsid w:val="007C6E91"/>
    <w:rPr>
      <w:sz w:val="20"/>
      <w:szCs w:val="20"/>
    </w:rPr>
  </w:style>
  <w:style w:type="character" w:customStyle="1" w:styleId="CommentTextChar">
    <w:name w:val="Comment Text Char"/>
    <w:basedOn w:val="DefaultParagraphFont"/>
    <w:link w:val="CommentText"/>
    <w:uiPriority w:val="99"/>
    <w:semiHidden/>
    <w:rsid w:val="003B7AEE"/>
    <w:rPr>
      <w:sz w:val="20"/>
      <w:szCs w:val="20"/>
    </w:rPr>
  </w:style>
  <w:style w:type="paragraph" w:customStyle="1" w:styleId="1">
    <w:name w:val="Заголовок1"/>
    <w:basedOn w:val="Normal"/>
    <w:uiPriority w:val="99"/>
    <w:rsid w:val="00CE732A"/>
    <w:pPr>
      <w:spacing w:before="240" w:after="240"/>
      <w:ind w:right="2268"/>
    </w:pPr>
    <w:rPr>
      <w:b/>
      <w:bCs/>
      <w:sz w:val="28"/>
      <w:szCs w:val="28"/>
    </w:rPr>
  </w:style>
  <w:style w:type="paragraph" w:customStyle="1" w:styleId="point">
    <w:name w:val="point"/>
    <w:basedOn w:val="Normal"/>
    <w:uiPriority w:val="99"/>
    <w:rsid w:val="00CE732A"/>
    <w:pPr>
      <w:ind w:firstLine="567"/>
      <w:jc w:val="both"/>
    </w:pPr>
    <w:rPr>
      <w:sz w:val="24"/>
      <w:szCs w:val="24"/>
    </w:rPr>
  </w:style>
  <w:style w:type="character" w:styleId="Hyperlink">
    <w:name w:val="Hyperlink"/>
    <w:basedOn w:val="DefaultParagraphFont"/>
    <w:uiPriority w:val="99"/>
    <w:rsid w:val="00E9369C"/>
    <w:rPr>
      <w:rFonts w:cs="Times New Roman"/>
      <w:b/>
      <w:color w:val="CC9900"/>
      <w:sz w:val="18"/>
      <w:u w:val="none"/>
      <w:effect w:val="none"/>
    </w:rPr>
  </w:style>
  <w:style w:type="paragraph" w:styleId="NormalWeb">
    <w:name w:val="Normal (Web)"/>
    <w:basedOn w:val="Normal"/>
    <w:uiPriority w:val="99"/>
    <w:rsid w:val="00E9369C"/>
    <w:pPr>
      <w:spacing w:before="100" w:beforeAutospacing="1" w:after="100" w:afterAutospacing="1"/>
    </w:pPr>
    <w:rPr>
      <w:rFonts w:ascii="Arial" w:hAnsi="Arial" w:cs="Arial"/>
      <w:color w:val="996600"/>
      <w:sz w:val="19"/>
      <w:szCs w:val="19"/>
    </w:rPr>
  </w:style>
  <w:style w:type="paragraph" w:styleId="BalloonText">
    <w:name w:val="Balloon Text"/>
    <w:basedOn w:val="Normal"/>
    <w:link w:val="BalloonTextChar"/>
    <w:uiPriority w:val="99"/>
    <w:semiHidden/>
    <w:rsid w:val="008365B0"/>
    <w:rPr>
      <w:rFonts w:ascii="Tahoma" w:hAnsi="Tahoma" w:cs="Tahoma"/>
      <w:sz w:val="16"/>
      <w:szCs w:val="16"/>
    </w:rPr>
  </w:style>
  <w:style w:type="character" w:customStyle="1" w:styleId="BalloonTextChar">
    <w:name w:val="Balloon Text Char"/>
    <w:basedOn w:val="DefaultParagraphFont"/>
    <w:link w:val="BalloonText"/>
    <w:uiPriority w:val="99"/>
    <w:semiHidden/>
    <w:rsid w:val="003B7AEE"/>
    <w:rPr>
      <w:sz w:val="0"/>
      <w:szCs w:val="0"/>
    </w:rPr>
  </w:style>
  <w:style w:type="paragraph" w:styleId="Header">
    <w:name w:val="header"/>
    <w:basedOn w:val="Normal"/>
    <w:link w:val="HeaderChar"/>
    <w:uiPriority w:val="99"/>
    <w:rsid w:val="00512938"/>
    <w:pPr>
      <w:tabs>
        <w:tab w:val="center" w:pos="4677"/>
        <w:tab w:val="right" w:pos="9355"/>
      </w:tabs>
    </w:pPr>
  </w:style>
  <w:style w:type="character" w:customStyle="1" w:styleId="HeaderChar">
    <w:name w:val="Header Char"/>
    <w:basedOn w:val="DefaultParagraphFont"/>
    <w:link w:val="Header"/>
    <w:uiPriority w:val="99"/>
    <w:locked/>
    <w:rsid w:val="00512938"/>
    <w:rPr>
      <w:sz w:val="30"/>
    </w:rPr>
  </w:style>
  <w:style w:type="paragraph" w:styleId="Footer">
    <w:name w:val="footer"/>
    <w:basedOn w:val="Normal"/>
    <w:link w:val="FooterChar"/>
    <w:uiPriority w:val="99"/>
    <w:rsid w:val="00512938"/>
    <w:pPr>
      <w:tabs>
        <w:tab w:val="center" w:pos="4677"/>
        <w:tab w:val="right" w:pos="9355"/>
      </w:tabs>
    </w:pPr>
  </w:style>
  <w:style w:type="character" w:customStyle="1" w:styleId="FooterChar">
    <w:name w:val="Footer Char"/>
    <w:basedOn w:val="DefaultParagraphFont"/>
    <w:link w:val="Footer"/>
    <w:uiPriority w:val="99"/>
    <w:locked/>
    <w:rsid w:val="00512938"/>
    <w:rPr>
      <w:sz w:val="30"/>
    </w:rPr>
  </w:style>
  <w:style w:type="paragraph" w:customStyle="1" w:styleId="10">
    <w:name w:val="Стиль1"/>
    <w:basedOn w:val="Normal"/>
    <w:link w:val="11"/>
    <w:autoRedefine/>
    <w:uiPriority w:val="99"/>
    <w:rsid w:val="009E56FB"/>
    <w:pPr>
      <w:widowControl w:val="0"/>
      <w:autoSpaceDE w:val="0"/>
      <w:autoSpaceDN w:val="0"/>
      <w:adjustRightInd w:val="0"/>
      <w:jc w:val="both"/>
    </w:pPr>
    <w:rPr>
      <w:lang w:eastAsia="en-US"/>
    </w:rPr>
  </w:style>
  <w:style w:type="character" w:customStyle="1" w:styleId="11">
    <w:name w:val="Стиль1 Знак"/>
    <w:link w:val="10"/>
    <w:uiPriority w:val="99"/>
    <w:locked/>
    <w:rsid w:val="009E56FB"/>
    <w:rPr>
      <w:rFonts w:eastAsia="Times New Roman"/>
      <w:sz w:val="30"/>
      <w:lang w:eastAsia="en-US"/>
    </w:rPr>
  </w:style>
  <w:style w:type="paragraph" w:customStyle="1" w:styleId="ConsPlusNormal">
    <w:name w:val="ConsPlusNormal"/>
    <w:uiPriority w:val="99"/>
    <w:rsid w:val="00001AA8"/>
    <w:pPr>
      <w:widowControl w:val="0"/>
      <w:autoSpaceDE w:val="0"/>
      <w:autoSpaceDN w:val="0"/>
    </w:pPr>
    <w:rPr>
      <w:rFonts w:ascii="Calibri" w:hAnsi="Calibri" w:cs="Calibri"/>
      <w:szCs w:val="20"/>
    </w:rPr>
  </w:style>
  <w:style w:type="table" w:styleId="TableGrid">
    <w:name w:val="Table Grid"/>
    <w:basedOn w:val="TableNormal"/>
    <w:uiPriority w:val="99"/>
    <w:rsid w:val="00C64A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796726">
      <w:marLeft w:val="0"/>
      <w:marRight w:val="0"/>
      <w:marTop w:val="0"/>
      <w:marBottom w:val="0"/>
      <w:divBdr>
        <w:top w:val="none" w:sz="0" w:space="0" w:color="auto"/>
        <w:left w:val="none" w:sz="0" w:space="0" w:color="auto"/>
        <w:bottom w:val="none" w:sz="0" w:space="0" w:color="auto"/>
        <w:right w:val="none" w:sz="0" w:space="0" w:color="auto"/>
      </w:divBdr>
    </w:div>
    <w:div w:id="1403796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2912</Words>
  <Characters>16605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Новеллы в торговом законодательстве с 8 июля 2021 г</dc:title>
  <dc:subject/>
  <dc:creator>Пользователь</dc:creator>
  <cp:keywords/>
  <dc:description/>
  <cp:lastModifiedBy>m.marchenko</cp:lastModifiedBy>
  <cp:revision>2</cp:revision>
  <cp:lastPrinted>2021-10-21T10:02:00Z</cp:lastPrinted>
  <dcterms:created xsi:type="dcterms:W3CDTF">2021-10-22T15:54:00Z</dcterms:created>
  <dcterms:modified xsi:type="dcterms:W3CDTF">2021-10-22T15:54:00Z</dcterms:modified>
</cp:coreProperties>
</file>