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9/131928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РЕШЕН</w:t>
      </w:r>
      <w:r>
        <w:rPr>
          <w:rFonts w:ascii="Arial" w:hAnsi="Arial" w:cs="Arial"/>
          <w:b/>
          <w:bCs/>
          <w:color w:val="000000"/>
        </w:rPr>
        <w:t>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ГРОДНЕНСКОГО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ОБЛАСТНОГО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ИСПОЛНИТЕЛЬНОГО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КОМИТЕТА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31 </w:t>
      </w:r>
      <w:r>
        <w:rPr>
          <w:rFonts w:ascii="Arial" w:hAnsi="Arial" w:cs="Arial"/>
          <w:b/>
          <w:bCs/>
          <w:color w:val="000000"/>
        </w:rPr>
        <w:t>мая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272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ПИВА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СЛАБОАЛКОГОЛЬНЫХ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НАПИТКОВ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115.3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</w:t>
      </w:r>
      <w:r>
        <w:rPr>
          <w:rFonts w:ascii="Arial" w:hAnsi="Arial" w:cs="Arial"/>
          <w:color w:val="000000"/>
        </w:rPr>
        <w:t>ержденных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703, </w:t>
      </w:r>
      <w:r>
        <w:rPr>
          <w:rFonts w:ascii="Arial" w:hAnsi="Arial" w:cs="Arial"/>
          <w:color w:val="000000"/>
        </w:rPr>
        <w:t>Гродненский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: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слабоалкогольных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напитков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этилового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: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круглосуточно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киосках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остановочных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>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пропаганду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популяризацию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здорового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профилактику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пьянства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алкоголизма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>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торжественных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посвященных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выпускных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</w:t>
      </w:r>
      <w:r>
        <w:rPr>
          <w:rFonts w:ascii="Arial" w:hAnsi="Arial" w:cs="Arial"/>
          <w:color w:val="000000"/>
        </w:rPr>
        <w:t>черов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18.00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08.00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>.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: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слабоалкогольных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напитков</w:t>
      </w:r>
      <w:r>
        <w:rPr>
          <w:rFonts w:ascii="Arial" w:hAnsi="Arial" w:cs="Arial"/>
          <w:color w:val="000000"/>
        </w:rPr>
        <w:t>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397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</w:t>
      </w:r>
      <w:r>
        <w:rPr>
          <w:rFonts w:ascii="Arial" w:hAnsi="Arial" w:cs="Arial"/>
          <w:color w:val="000000"/>
        </w:rPr>
        <w:t>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287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 xml:space="preserve">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820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128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471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</w:t>
      </w:r>
      <w:r>
        <w:rPr>
          <w:rFonts w:ascii="Arial" w:hAnsi="Arial" w:cs="Arial"/>
          <w:color w:val="000000"/>
        </w:rPr>
        <w:lastRenderedPageBreak/>
        <w:t>697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</w:t>
      </w:r>
      <w:r>
        <w:rPr>
          <w:rFonts w:ascii="Arial" w:hAnsi="Arial" w:cs="Arial"/>
          <w:color w:val="000000"/>
        </w:rPr>
        <w:t>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458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1"/>
      <w:bookmarkEnd w:id="20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384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70";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2"/>
      <w:bookmarkEnd w:id="21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293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Гродненского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</w:t>
      </w:r>
      <w:r>
        <w:rPr>
          <w:rFonts w:ascii="Arial" w:hAnsi="Arial" w:cs="Arial"/>
          <w:color w:val="000000"/>
        </w:rPr>
        <w:t>70".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3"/>
      <w:bookmarkEnd w:id="2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обнародовать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опубликовать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газете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Гродзенская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праўда</w:t>
      </w:r>
      <w:r>
        <w:rPr>
          <w:rFonts w:ascii="Arial" w:hAnsi="Arial" w:cs="Arial"/>
          <w:color w:val="000000"/>
        </w:rPr>
        <w:t>".</w:t>
      </w:r>
    </w:p>
    <w:p w:rsidR="00000000" w:rsidRDefault="006C7C3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4"/>
      <w:bookmarkEnd w:id="2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5"/>
      <w:bookmarkEnd w:id="24"/>
      <w:r>
        <w:rPr>
          <w:rFonts w:ascii="Arial" w:hAnsi="Arial" w:cs="Arial"/>
          <w:color w:val="000000"/>
        </w:rPr>
        <w:t> 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" w:name="26"/>
      <w:bookmarkEnd w:id="25"/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Караник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27"/>
      <w:bookmarkEnd w:id="26"/>
      <w:r>
        <w:rPr>
          <w:rFonts w:ascii="Arial" w:hAnsi="Arial" w:cs="Arial"/>
          <w:color w:val="000000"/>
        </w:rPr>
        <w:t> </w:t>
      </w:r>
    </w:p>
    <w:p w:rsidR="00000000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28"/>
      <w:bookmarkEnd w:id="27"/>
      <w:r>
        <w:rPr>
          <w:rFonts w:ascii="Arial" w:hAnsi="Arial" w:cs="Arial"/>
          <w:color w:val="000000"/>
        </w:rPr>
        <w:t> </w:t>
      </w:r>
    </w:p>
    <w:p w:rsidR="006C7C35" w:rsidRDefault="006C7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29"/>
      <w:bookmarkEnd w:id="28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6C7C35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35" w:rsidRDefault="006C7C35">
      <w:pPr>
        <w:spacing w:after="0" w:line="240" w:lineRule="auto"/>
      </w:pPr>
      <w:r>
        <w:separator/>
      </w:r>
    </w:p>
  </w:endnote>
  <w:endnote w:type="continuationSeparator" w:id="0">
    <w:p w:rsidR="006C7C35" w:rsidRDefault="006C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7C3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35" w:rsidRDefault="006C7C35">
      <w:pPr>
        <w:spacing w:after="0" w:line="240" w:lineRule="auto"/>
      </w:pPr>
      <w:r>
        <w:separator/>
      </w:r>
    </w:p>
  </w:footnote>
  <w:footnote w:type="continuationSeparator" w:id="0">
    <w:p w:rsidR="006C7C35" w:rsidRDefault="006C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7C3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C1"/>
    <w:rsid w:val="005D6DC1"/>
    <w:rsid w:val="006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023241-6301-4FB8-8DC3-DCAA6E6D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3037</Characters>
  <Application>Microsoft Office Word</Application>
  <DocSecurity>0</DocSecurity>
  <Lines>49</Lines>
  <Paragraphs>25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2</cp:revision>
  <dcterms:created xsi:type="dcterms:W3CDTF">2024-12-06T09:50:00Z</dcterms:created>
  <dcterms:modified xsi:type="dcterms:W3CDTF">2024-12-06T09:50:00Z</dcterms:modified>
</cp:coreProperties>
</file>