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Look w:val="00A0"/>
      </w:tblPr>
      <w:tblGrid>
        <w:gridCol w:w="5812"/>
        <w:gridCol w:w="3821"/>
      </w:tblGrid>
      <w:tr w:rsidR="00745030" w:rsidRPr="00905797" w:rsidTr="00905797">
        <w:tc>
          <w:tcPr>
            <w:tcW w:w="5812" w:type="dxa"/>
          </w:tcPr>
          <w:p w:rsidR="00745030" w:rsidRPr="00905797" w:rsidRDefault="00745030" w:rsidP="00905797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1" w:type="dxa"/>
          </w:tcPr>
          <w:p w:rsidR="00745030" w:rsidRPr="00905797" w:rsidRDefault="00745030" w:rsidP="00905797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905797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  <w:p w:rsidR="00745030" w:rsidRPr="00905797" w:rsidRDefault="002A193B" w:rsidP="00905797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Приказ</w:t>
            </w:r>
            <w:r w:rsidR="00745030" w:rsidRPr="00905797">
              <w:rPr>
                <w:rFonts w:ascii="Times New Roman" w:hAnsi="Times New Roman"/>
                <w:sz w:val="30"/>
                <w:szCs w:val="30"/>
              </w:rPr>
              <w:br/>
            </w:r>
            <w:r>
              <w:rPr>
                <w:rFonts w:ascii="Times New Roman" w:hAnsi="Times New Roman"/>
                <w:sz w:val="30"/>
                <w:szCs w:val="30"/>
              </w:rPr>
              <w:t>Комитета</w:t>
            </w:r>
            <w:r w:rsidR="00745030" w:rsidRPr="00905797">
              <w:rPr>
                <w:rFonts w:ascii="Times New Roman" w:hAnsi="Times New Roman"/>
                <w:sz w:val="30"/>
                <w:szCs w:val="30"/>
              </w:rPr>
              <w:t xml:space="preserve"> экономики </w:t>
            </w:r>
            <w:r w:rsidR="00745030" w:rsidRPr="00905797">
              <w:rPr>
                <w:rFonts w:ascii="Times New Roman" w:hAnsi="Times New Roman"/>
                <w:sz w:val="30"/>
                <w:szCs w:val="30"/>
              </w:rPr>
              <w:br/>
            </w:r>
            <w:r w:rsidR="00C91511">
              <w:rPr>
                <w:rFonts w:ascii="Times New Roman" w:hAnsi="Times New Roman"/>
                <w:sz w:val="30"/>
                <w:szCs w:val="30"/>
              </w:rPr>
              <w:t>Г</w:t>
            </w:r>
            <w:r>
              <w:rPr>
                <w:rFonts w:ascii="Times New Roman" w:hAnsi="Times New Roman"/>
                <w:sz w:val="30"/>
                <w:szCs w:val="30"/>
              </w:rPr>
              <w:t>родненского областного исполнительного комитета</w:t>
            </w:r>
          </w:p>
          <w:p w:rsidR="00745030" w:rsidRPr="00905797" w:rsidRDefault="00E62FB0" w:rsidP="00905797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C16D3">
              <w:rPr>
                <w:rFonts w:ascii="Times New Roman" w:hAnsi="Times New Roman"/>
                <w:sz w:val="30"/>
                <w:szCs w:val="30"/>
                <w:u w:val="single"/>
              </w:rPr>
              <w:t xml:space="preserve">13. 03. </w:t>
            </w:r>
            <w:r w:rsidR="00745030" w:rsidRPr="00CC16D3">
              <w:rPr>
                <w:rFonts w:ascii="Times New Roman" w:hAnsi="Times New Roman"/>
                <w:sz w:val="30"/>
                <w:szCs w:val="30"/>
                <w:u w:val="single"/>
              </w:rPr>
              <w:t>2019</w:t>
            </w:r>
            <w:r w:rsidR="00745030" w:rsidRPr="00905797">
              <w:rPr>
                <w:rFonts w:ascii="Times New Roman" w:hAnsi="Times New Roman"/>
                <w:sz w:val="30"/>
                <w:szCs w:val="30"/>
              </w:rPr>
              <w:t xml:space="preserve"> № </w:t>
            </w:r>
            <w:r w:rsidRPr="00E62FB0">
              <w:rPr>
                <w:rFonts w:ascii="Times New Roman" w:hAnsi="Times New Roman"/>
                <w:sz w:val="30"/>
                <w:szCs w:val="30"/>
                <w:u w:val="single"/>
              </w:rPr>
              <w:t>01-3/11</w:t>
            </w:r>
          </w:p>
          <w:p w:rsidR="00745030" w:rsidRPr="00905797" w:rsidRDefault="00745030" w:rsidP="00905797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45030" w:rsidRDefault="00745030" w:rsidP="009026E6">
      <w:pPr>
        <w:autoSpaceDE w:val="0"/>
        <w:autoSpaceDN w:val="0"/>
        <w:adjustRightInd w:val="0"/>
        <w:spacing w:after="0" w:line="280" w:lineRule="exact"/>
        <w:ind w:left="5528"/>
        <w:rPr>
          <w:rFonts w:ascii="Times New Roman" w:hAnsi="Times New Roman"/>
          <w:sz w:val="30"/>
          <w:szCs w:val="30"/>
        </w:rPr>
      </w:pPr>
    </w:p>
    <w:p w:rsidR="00745030" w:rsidRDefault="00745030" w:rsidP="009026E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30"/>
          <w:szCs w:val="30"/>
        </w:rPr>
      </w:pPr>
      <w:r w:rsidRPr="00AD09C5">
        <w:rPr>
          <w:rFonts w:ascii="Times New Roman" w:hAnsi="Times New Roman"/>
          <w:bCs/>
          <w:sz w:val="30"/>
          <w:szCs w:val="30"/>
        </w:rPr>
        <w:t>ИНСТРУКЦИЯ</w:t>
      </w:r>
    </w:p>
    <w:p w:rsidR="004E79FD" w:rsidRDefault="004E79FD" w:rsidP="009026E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30"/>
          <w:szCs w:val="30"/>
        </w:rPr>
      </w:pPr>
      <w:r w:rsidRPr="004E79FD">
        <w:rPr>
          <w:rFonts w:ascii="Times New Roman" w:hAnsi="Times New Roman"/>
          <w:bCs/>
          <w:sz w:val="30"/>
          <w:szCs w:val="30"/>
        </w:rPr>
        <w:t xml:space="preserve">по проведению ежегодного областного </w:t>
      </w:r>
    </w:p>
    <w:p w:rsidR="00745030" w:rsidRDefault="004E79FD" w:rsidP="009026E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30"/>
          <w:szCs w:val="30"/>
        </w:rPr>
      </w:pPr>
      <w:r w:rsidRPr="004E79FD">
        <w:rPr>
          <w:rFonts w:ascii="Times New Roman" w:hAnsi="Times New Roman"/>
          <w:bCs/>
          <w:sz w:val="30"/>
          <w:szCs w:val="30"/>
        </w:rPr>
        <w:t xml:space="preserve">соревнования </w:t>
      </w:r>
      <w:r w:rsidR="00C75F8B" w:rsidRPr="004E79FD">
        <w:rPr>
          <w:rFonts w:ascii="Times New Roman" w:hAnsi="Times New Roman"/>
          <w:sz w:val="30"/>
          <w:szCs w:val="30"/>
        </w:rPr>
        <w:t>районов Гродненской области</w:t>
      </w:r>
      <w:r w:rsidR="00C75F8B">
        <w:rPr>
          <w:rFonts w:ascii="Times New Roman" w:hAnsi="Times New Roman"/>
          <w:sz w:val="30"/>
          <w:szCs w:val="30"/>
        </w:rPr>
        <w:t xml:space="preserve"> и</w:t>
      </w:r>
      <w:r w:rsidR="00C75F8B" w:rsidRPr="004E79FD">
        <w:rPr>
          <w:rFonts w:ascii="Times New Roman" w:hAnsi="Times New Roman"/>
          <w:sz w:val="30"/>
          <w:szCs w:val="30"/>
        </w:rPr>
        <w:t xml:space="preserve"> города Гродно </w:t>
      </w:r>
    </w:p>
    <w:p w:rsidR="00C75F8B" w:rsidRDefault="00C75F8B" w:rsidP="009026E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 номинации «З</w:t>
      </w:r>
      <w:r w:rsidR="004E79FD" w:rsidRPr="004E79FD">
        <w:rPr>
          <w:rFonts w:ascii="Times New Roman" w:hAnsi="Times New Roman"/>
          <w:bCs/>
          <w:sz w:val="30"/>
          <w:szCs w:val="30"/>
        </w:rPr>
        <w:t xml:space="preserve">а достигнутые высокие показатели </w:t>
      </w:r>
    </w:p>
    <w:p w:rsidR="004E79FD" w:rsidRPr="004E79FD" w:rsidRDefault="004E79FD" w:rsidP="009026E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30"/>
          <w:szCs w:val="30"/>
        </w:rPr>
      </w:pPr>
      <w:r w:rsidRPr="004E79FD">
        <w:rPr>
          <w:rFonts w:ascii="Times New Roman" w:hAnsi="Times New Roman"/>
          <w:bCs/>
          <w:sz w:val="30"/>
          <w:szCs w:val="30"/>
        </w:rPr>
        <w:t>в развитии промышленности</w:t>
      </w:r>
      <w:r w:rsidR="00C75F8B">
        <w:rPr>
          <w:rFonts w:ascii="Times New Roman" w:hAnsi="Times New Roman"/>
          <w:bCs/>
          <w:sz w:val="30"/>
          <w:szCs w:val="30"/>
        </w:rPr>
        <w:t>»</w:t>
      </w:r>
    </w:p>
    <w:p w:rsidR="00745030" w:rsidRPr="00AD09C5" w:rsidRDefault="00745030" w:rsidP="0090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45030" w:rsidRPr="00AD09C5" w:rsidRDefault="00745030" w:rsidP="0019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09C5">
        <w:rPr>
          <w:rFonts w:ascii="Times New Roman" w:hAnsi="Times New Roman"/>
          <w:sz w:val="30"/>
          <w:szCs w:val="30"/>
        </w:rPr>
        <w:t xml:space="preserve">1. Настоящая Инструкция </w:t>
      </w:r>
      <w:r w:rsidR="004E79FD" w:rsidRPr="004E79FD">
        <w:rPr>
          <w:rFonts w:ascii="Times New Roman" w:hAnsi="Times New Roman"/>
          <w:sz w:val="30"/>
          <w:szCs w:val="30"/>
        </w:rPr>
        <w:t xml:space="preserve">определяет порядок проведения и подведения итогов ежегодного областного соревнования </w:t>
      </w:r>
      <w:r w:rsidR="00C75F8B" w:rsidRPr="004E79FD">
        <w:rPr>
          <w:rFonts w:ascii="Times New Roman" w:hAnsi="Times New Roman"/>
          <w:sz w:val="30"/>
          <w:szCs w:val="30"/>
        </w:rPr>
        <w:t>районов Гродненской области</w:t>
      </w:r>
      <w:r w:rsidR="00C75F8B">
        <w:rPr>
          <w:rFonts w:ascii="Times New Roman" w:hAnsi="Times New Roman"/>
          <w:sz w:val="30"/>
          <w:szCs w:val="30"/>
        </w:rPr>
        <w:t xml:space="preserve"> и</w:t>
      </w:r>
      <w:r w:rsidR="00C75F8B" w:rsidRPr="004E79FD">
        <w:rPr>
          <w:rFonts w:ascii="Times New Roman" w:hAnsi="Times New Roman"/>
          <w:sz w:val="30"/>
          <w:szCs w:val="30"/>
        </w:rPr>
        <w:t xml:space="preserve"> города Гродно</w:t>
      </w:r>
      <w:r w:rsidR="004E79FD" w:rsidRPr="004E79FD">
        <w:rPr>
          <w:rFonts w:ascii="Times New Roman" w:hAnsi="Times New Roman"/>
          <w:sz w:val="30"/>
          <w:szCs w:val="30"/>
        </w:rPr>
        <w:t xml:space="preserve"> </w:t>
      </w:r>
      <w:r w:rsidR="004E79FD">
        <w:rPr>
          <w:rFonts w:ascii="Times New Roman" w:hAnsi="Times New Roman"/>
          <w:sz w:val="30"/>
          <w:szCs w:val="30"/>
        </w:rPr>
        <w:t>в номинации «З</w:t>
      </w:r>
      <w:r w:rsidR="004E79FD" w:rsidRPr="004E79FD">
        <w:rPr>
          <w:rFonts w:ascii="Times New Roman" w:hAnsi="Times New Roman"/>
          <w:sz w:val="30"/>
          <w:szCs w:val="30"/>
        </w:rPr>
        <w:t xml:space="preserve">а </w:t>
      </w:r>
      <w:r w:rsidR="00F52861">
        <w:rPr>
          <w:rFonts w:ascii="Times New Roman" w:hAnsi="Times New Roman"/>
          <w:sz w:val="30"/>
          <w:szCs w:val="30"/>
        </w:rPr>
        <w:t>достигнутые высокие показатели в развитии промышленности</w:t>
      </w:r>
      <w:r w:rsidR="00C91511">
        <w:rPr>
          <w:rFonts w:ascii="Times New Roman" w:hAnsi="Times New Roman"/>
          <w:sz w:val="30"/>
          <w:szCs w:val="30"/>
        </w:rPr>
        <w:t>»</w:t>
      </w:r>
      <w:r w:rsidR="00C75F8B">
        <w:rPr>
          <w:rFonts w:ascii="Times New Roman" w:hAnsi="Times New Roman"/>
          <w:sz w:val="30"/>
          <w:szCs w:val="30"/>
        </w:rPr>
        <w:t xml:space="preserve"> (далее – соревнование)</w:t>
      </w:r>
      <w:r>
        <w:rPr>
          <w:rFonts w:ascii="Times New Roman" w:hAnsi="Times New Roman"/>
          <w:sz w:val="30"/>
          <w:szCs w:val="30"/>
        </w:rPr>
        <w:t>.</w:t>
      </w:r>
    </w:p>
    <w:p w:rsidR="00C729AA" w:rsidRPr="00D108A0" w:rsidRDefault="00C729AA" w:rsidP="00C729AA">
      <w:pPr>
        <w:pStyle w:val="af7"/>
        <w:shd w:val="clear" w:color="auto" w:fill="auto"/>
        <w:tabs>
          <w:tab w:val="left" w:pos="866"/>
        </w:tabs>
        <w:spacing w:before="0" w:after="0"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2. </w:t>
      </w:r>
      <w:r w:rsidR="00027E58">
        <w:rPr>
          <w:sz w:val="30"/>
          <w:szCs w:val="30"/>
          <w:lang w:val="ru-RU"/>
        </w:rPr>
        <w:t>Целью</w:t>
      </w:r>
      <w:r w:rsidRPr="00D108A0">
        <w:rPr>
          <w:sz w:val="30"/>
          <w:szCs w:val="30"/>
        </w:rPr>
        <w:t xml:space="preserve"> проведения</w:t>
      </w:r>
      <w:r>
        <w:rPr>
          <w:sz w:val="30"/>
          <w:szCs w:val="30"/>
          <w:lang w:val="ru-RU"/>
        </w:rPr>
        <w:t xml:space="preserve"> соревнования</w:t>
      </w:r>
      <w:r w:rsidRPr="00D108A0">
        <w:rPr>
          <w:sz w:val="30"/>
          <w:szCs w:val="30"/>
        </w:rPr>
        <w:t xml:space="preserve"> явля</w:t>
      </w:r>
      <w:r w:rsidR="00F810E4">
        <w:rPr>
          <w:sz w:val="30"/>
          <w:szCs w:val="30"/>
          <w:lang w:val="ru-RU"/>
        </w:rPr>
        <w:t>е</w:t>
      </w:r>
      <w:r w:rsidRPr="00D108A0">
        <w:rPr>
          <w:sz w:val="30"/>
          <w:szCs w:val="30"/>
        </w:rPr>
        <w:t xml:space="preserve">тся </w:t>
      </w:r>
      <w:r w:rsidR="00F810E4">
        <w:rPr>
          <w:sz w:val="30"/>
          <w:szCs w:val="30"/>
          <w:lang w:val="ru-RU"/>
        </w:rPr>
        <w:t>поощрение</w:t>
      </w:r>
      <w:r w:rsidRPr="00D108A0">
        <w:rPr>
          <w:sz w:val="30"/>
          <w:szCs w:val="30"/>
        </w:rPr>
        <w:t xml:space="preserve"> </w:t>
      </w:r>
      <w:r w:rsidR="00F810E4" w:rsidRPr="004E79FD">
        <w:rPr>
          <w:sz w:val="30"/>
          <w:szCs w:val="30"/>
        </w:rPr>
        <w:t>районов Гродненской области</w:t>
      </w:r>
      <w:r w:rsidR="00F810E4">
        <w:rPr>
          <w:sz w:val="30"/>
          <w:szCs w:val="30"/>
        </w:rPr>
        <w:t xml:space="preserve"> и</w:t>
      </w:r>
      <w:r w:rsidR="00F810E4" w:rsidRPr="004E79FD">
        <w:rPr>
          <w:sz w:val="30"/>
          <w:szCs w:val="30"/>
        </w:rPr>
        <w:t xml:space="preserve"> города Гродно</w:t>
      </w:r>
      <w:r w:rsidRPr="00D108A0">
        <w:rPr>
          <w:sz w:val="30"/>
          <w:szCs w:val="30"/>
        </w:rPr>
        <w:t xml:space="preserve">, внесших наибольший вклад в развитие </w:t>
      </w:r>
      <w:r w:rsidR="00624130">
        <w:rPr>
          <w:sz w:val="30"/>
          <w:szCs w:val="30"/>
          <w:lang w:val="ru-RU"/>
        </w:rPr>
        <w:t>промышленного</w:t>
      </w:r>
      <w:r w:rsidRPr="00D108A0">
        <w:rPr>
          <w:sz w:val="30"/>
          <w:szCs w:val="30"/>
        </w:rPr>
        <w:t xml:space="preserve"> комплекса Гродненской области</w:t>
      </w:r>
      <w:r w:rsidR="00F810E4">
        <w:rPr>
          <w:sz w:val="30"/>
          <w:szCs w:val="30"/>
          <w:lang w:val="ru-RU"/>
        </w:rPr>
        <w:t xml:space="preserve">, в том числе </w:t>
      </w:r>
      <w:r w:rsidR="00027E58">
        <w:rPr>
          <w:sz w:val="30"/>
          <w:szCs w:val="30"/>
          <w:lang w:val="ru-RU"/>
        </w:rPr>
        <w:t xml:space="preserve">за счет </w:t>
      </w:r>
      <w:r w:rsidR="00F810E4">
        <w:rPr>
          <w:sz w:val="30"/>
          <w:szCs w:val="30"/>
          <w:lang w:val="ru-RU"/>
        </w:rPr>
        <w:t>повышени</w:t>
      </w:r>
      <w:r w:rsidR="00027E58">
        <w:rPr>
          <w:sz w:val="30"/>
          <w:szCs w:val="30"/>
          <w:lang w:val="ru-RU"/>
        </w:rPr>
        <w:t xml:space="preserve">я </w:t>
      </w:r>
      <w:r w:rsidR="00F810E4">
        <w:rPr>
          <w:sz w:val="30"/>
          <w:szCs w:val="30"/>
          <w:lang w:val="ru-RU"/>
        </w:rPr>
        <w:t xml:space="preserve">эффективности производства, </w:t>
      </w:r>
      <w:r w:rsidR="00027E58">
        <w:rPr>
          <w:sz w:val="30"/>
          <w:szCs w:val="30"/>
          <w:lang w:val="ru-RU"/>
        </w:rPr>
        <w:t xml:space="preserve">увеличения выпуска конкурентоспособной продукции, </w:t>
      </w:r>
      <w:r w:rsidR="00F810E4">
        <w:rPr>
          <w:sz w:val="30"/>
          <w:szCs w:val="30"/>
          <w:lang w:val="ru-RU"/>
        </w:rPr>
        <w:t>экономи</w:t>
      </w:r>
      <w:r w:rsidR="00027E58">
        <w:rPr>
          <w:sz w:val="30"/>
          <w:szCs w:val="30"/>
          <w:lang w:val="ru-RU"/>
        </w:rPr>
        <w:t>и</w:t>
      </w:r>
      <w:r w:rsidR="00F810E4">
        <w:rPr>
          <w:sz w:val="30"/>
          <w:szCs w:val="30"/>
          <w:lang w:val="ru-RU"/>
        </w:rPr>
        <w:t xml:space="preserve"> ресурсов</w:t>
      </w:r>
      <w:r w:rsidR="00027E58">
        <w:rPr>
          <w:sz w:val="30"/>
          <w:szCs w:val="30"/>
          <w:lang w:val="ru-RU"/>
        </w:rPr>
        <w:t xml:space="preserve"> и рациональной организации и стимулирования труда</w:t>
      </w:r>
      <w:r w:rsidRPr="00D108A0">
        <w:rPr>
          <w:sz w:val="30"/>
          <w:szCs w:val="30"/>
        </w:rPr>
        <w:t>.</w:t>
      </w:r>
    </w:p>
    <w:p w:rsidR="007254F2" w:rsidRPr="007254F2" w:rsidRDefault="00EF388E" w:rsidP="00902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="007254F2" w:rsidRPr="007254F2">
        <w:rPr>
          <w:rFonts w:ascii="Times New Roman" w:hAnsi="Times New Roman"/>
          <w:sz w:val="30"/>
          <w:szCs w:val="30"/>
        </w:rPr>
        <w:t xml:space="preserve">В соревновании </w:t>
      </w:r>
      <w:r w:rsidR="007254F2">
        <w:rPr>
          <w:rFonts w:ascii="Times New Roman" w:hAnsi="Times New Roman"/>
          <w:sz w:val="30"/>
          <w:szCs w:val="30"/>
        </w:rPr>
        <w:t>в</w:t>
      </w:r>
      <w:r w:rsidR="007254F2" w:rsidRPr="007254F2">
        <w:rPr>
          <w:rFonts w:ascii="Times New Roman" w:hAnsi="Times New Roman"/>
          <w:sz w:val="30"/>
          <w:szCs w:val="30"/>
        </w:rPr>
        <w:t xml:space="preserve"> номинации «За достигнутые высокие показатели в развитии промышленности» принимают участие город Гродно и районы Гродненской области, занимающие по итогам работы за  отчетный период не менее 1,0% в объеме пром</w:t>
      </w:r>
      <w:r w:rsidR="007254F2">
        <w:rPr>
          <w:rFonts w:ascii="Times New Roman" w:hAnsi="Times New Roman"/>
          <w:sz w:val="30"/>
          <w:szCs w:val="30"/>
        </w:rPr>
        <w:t>ышленного производства области.</w:t>
      </w:r>
    </w:p>
    <w:p w:rsidR="00745030" w:rsidRDefault="00EF388E" w:rsidP="00902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745030">
        <w:rPr>
          <w:rFonts w:ascii="Times New Roman" w:hAnsi="Times New Roman"/>
          <w:sz w:val="30"/>
          <w:szCs w:val="30"/>
        </w:rPr>
        <w:t>. Критерием</w:t>
      </w:r>
      <w:r w:rsidR="00745030" w:rsidRPr="00C67E70">
        <w:rPr>
          <w:rFonts w:ascii="Times New Roman" w:hAnsi="Times New Roman"/>
          <w:sz w:val="30"/>
          <w:szCs w:val="30"/>
        </w:rPr>
        <w:t xml:space="preserve"> определения </w:t>
      </w:r>
      <w:r w:rsidR="0006585B">
        <w:rPr>
          <w:rFonts w:ascii="Times New Roman" w:hAnsi="Times New Roman"/>
          <w:sz w:val="30"/>
          <w:szCs w:val="30"/>
        </w:rPr>
        <w:t>победителей</w:t>
      </w:r>
      <w:r w:rsidR="00745030" w:rsidRPr="00C67E70">
        <w:rPr>
          <w:rFonts w:ascii="Times New Roman" w:hAnsi="Times New Roman"/>
          <w:sz w:val="30"/>
          <w:szCs w:val="30"/>
        </w:rPr>
        <w:t xml:space="preserve"> </w:t>
      </w:r>
      <w:r w:rsidR="00C75F8B">
        <w:rPr>
          <w:rFonts w:ascii="Times New Roman" w:hAnsi="Times New Roman"/>
          <w:sz w:val="30"/>
          <w:szCs w:val="30"/>
        </w:rPr>
        <w:t xml:space="preserve">соревнования </w:t>
      </w:r>
      <w:r w:rsidR="00745030" w:rsidRPr="00C67E70">
        <w:rPr>
          <w:rFonts w:ascii="Times New Roman" w:hAnsi="Times New Roman"/>
          <w:sz w:val="30"/>
          <w:szCs w:val="30"/>
        </w:rPr>
        <w:t xml:space="preserve">по итогам работы за отчетный период среди </w:t>
      </w:r>
      <w:r w:rsidR="00C91511" w:rsidRPr="004E79FD">
        <w:rPr>
          <w:rFonts w:ascii="Times New Roman" w:hAnsi="Times New Roman"/>
          <w:sz w:val="30"/>
          <w:szCs w:val="30"/>
        </w:rPr>
        <w:t>районов Гродненской области</w:t>
      </w:r>
      <w:r w:rsidR="00C91511">
        <w:rPr>
          <w:rFonts w:ascii="Times New Roman" w:hAnsi="Times New Roman"/>
          <w:sz w:val="30"/>
          <w:szCs w:val="30"/>
        </w:rPr>
        <w:t xml:space="preserve"> и</w:t>
      </w:r>
      <w:r w:rsidR="00C91511" w:rsidRPr="004E79FD">
        <w:rPr>
          <w:rFonts w:ascii="Times New Roman" w:hAnsi="Times New Roman"/>
          <w:sz w:val="30"/>
          <w:szCs w:val="30"/>
        </w:rPr>
        <w:t xml:space="preserve"> города Гродно</w:t>
      </w:r>
      <w:r w:rsidR="00745030" w:rsidRPr="00C67E70">
        <w:rPr>
          <w:rFonts w:ascii="Times New Roman" w:hAnsi="Times New Roman"/>
          <w:sz w:val="30"/>
          <w:szCs w:val="30"/>
        </w:rPr>
        <w:t xml:space="preserve"> </w:t>
      </w:r>
      <w:r w:rsidR="00745030">
        <w:rPr>
          <w:rFonts w:ascii="Times New Roman" w:hAnsi="Times New Roman"/>
          <w:sz w:val="30"/>
          <w:szCs w:val="30"/>
        </w:rPr>
        <w:t xml:space="preserve">является достижение наилучших значений </w:t>
      </w:r>
      <w:r w:rsidR="00B4178F">
        <w:rPr>
          <w:rFonts w:ascii="Times New Roman" w:hAnsi="Times New Roman"/>
          <w:sz w:val="30"/>
          <w:szCs w:val="30"/>
        </w:rPr>
        <w:t>показателей согласно приложению</w:t>
      </w:r>
      <w:r w:rsidR="00745030">
        <w:rPr>
          <w:rFonts w:ascii="Times New Roman" w:hAnsi="Times New Roman"/>
          <w:sz w:val="30"/>
          <w:szCs w:val="30"/>
        </w:rPr>
        <w:t>.</w:t>
      </w:r>
    </w:p>
    <w:p w:rsidR="00745030" w:rsidRPr="00C67E70" w:rsidRDefault="00EF388E" w:rsidP="00902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745030" w:rsidRPr="00C67E70">
        <w:rPr>
          <w:rFonts w:ascii="Times New Roman" w:hAnsi="Times New Roman"/>
          <w:sz w:val="30"/>
          <w:szCs w:val="30"/>
        </w:rPr>
        <w:t xml:space="preserve">. Определение </w:t>
      </w:r>
      <w:r w:rsidR="00CE76BE">
        <w:rPr>
          <w:rFonts w:ascii="Times New Roman" w:hAnsi="Times New Roman"/>
          <w:sz w:val="30"/>
          <w:szCs w:val="30"/>
        </w:rPr>
        <w:t>победителей</w:t>
      </w:r>
      <w:r w:rsidR="00745030" w:rsidRPr="00C67E70">
        <w:rPr>
          <w:rFonts w:ascii="Times New Roman" w:hAnsi="Times New Roman"/>
          <w:sz w:val="30"/>
          <w:szCs w:val="30"/>
        </w:rPr>
        <w:t xml:space="preserve"> среди </w:t>
      </w:r>
      <w:r w:rsidR="00C91511" w:rsidRPr="004E79FD">
        <w:rPr>
          <w:rFonts w:ascii="Times New Roman" w:hAnsi="Times New Roman"/>
          <w:sz w:val="30"/>
          <w:szCs w:val="30"/>
        </w:rPr>
        <w:t>районов Гродненской области</w:t>
      </w:r>
      <w:r w:rsidR="00C91511">
        <w:rPr>
          <w:rFonts w:ascii="Times New Roman" w:hAnsi="Times New Roman"/>
          <w:sz w:val="30"/>
          <w:szCs w:val="30"/>
        </w:rPr>
        <w:t xml:space="preserve"> и</w:t>
      </w:r>
      <w:r w:rsidR="00C91511" w:rsidRPr="004E79FD">
        <w:rPr>
          <w:rFonts w:ascii="Times New Roman" w:hAnsi="Times New Roman"/>
          <w:sz w:val="30"/>
          <w:szCs w:val="30"/>
        </w:rPr>
        <w:t xml:space="preserve"> города Гродно</w:t>
      </w:r>
      <w:r w:rsidR="008D6A74" w:rsidRPr="00C67E70">
        <w:rPr>
          <w:rFonts w:ascii="Times New Roman" w:hAnsi="Times New Roman"/>
          <w:sz w:val="30"/>
          <w:szCs w:val="30"/>
        </w:rPr>
        <w:t xml:space="preserve"> </w:t>
      </w:r>
      <w:r w:rsidR="00745030" w:rsidRPr="00C67E70">
        <w:rPr>
          <w:rFonts w:ascii="Times New Roman" w:hAnsi="Times New Roman"/>
          <w:sz w:val="30"/>
          <w:szCs w:val="30"/>
        </w:rPr>
        <w:t>осуществляется на основе балльной системы путем суммирования баллов, набранных по каждому из показателей, испол</w:t>
      </w:r>
      <w:r w:rsidR="00745030">
        <w:rPr>
          <w:rFonts w:ascii="Times New Roman" w:hAnsi="Times New Roman"/>
          <w:sz w:val="30"/>
          <w:szCs w:val="30"/>
        </w:rPr>
        <w:t>ьзуемых</w:t>
      </w:r>
      <w:r w:rsidR="00745030" w:rsidRPr="00C67E70">
        <w:rPr>
          <w:rFonts w:ascii="Times New Roman" w:hAnsi="Times New Roman"/>
          <w:sz w:val="30"/>
          <w:szCs w:val="30"/>
        </w:rPr>
        <w:t xml:space="preserve"> при определении </w:t>
      </w:r>
      <w:r w:rsidR="008D6A74">
        <w:rPr>
          <w:rFonts w:ascii="Times New Roman" w:hAnsi="Times New Roman"/>
          <w:sz w:val="30"/>
          <w:szCs w:val="30"/>
        </w:rPr>
        <w:t>победителей</w:t>
      </w:r>
      <w:r w:rsidR="00745030" w:rsidRPr="00C67E70">
        <w:rPr>
          <w:rFonts w:ascii="Times New Roman" w:hAnsi="Times New Roman"/>
          <w:sz w:val="30"/>
          <w:szCs w:val="30"/>
        </w:rPr>
        <w:t>.</w:t>
      </w:r>
    </w:p>
    <w:p w:rsidR="00745030" w:rsidRDefault="00745030" w:rsidP="00902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67E70">
        <w:rPr>
          <w:rFonts w:ascii="Times New Roman" w:hAnsi="Times New Roman"/>
          <w:sz w:val="30"/>
          <w:szCs w:val="30"/>
        </w:rPr>
        <w:t>Начисление баллов осуществляется отдельно по каждому показателю</w:t>
      </w:r>
      <w:r>
        <w:rPr>
          <w:rFonts w:ascii="Times New Roman" w:hAnsi="Times New Roman"/>
          <w:sz w:val="30"/>
          <w:szCs w:val="30"/>
        </w:rPr>
        <w:t xml:space="preserve"> в следующем порядке:</w:t>
      </w:r>
    </w:p>
    <w:p w:rsidR="00745030" w:rsidRDefault="00745030" w:rsidP="00902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C67E70">
        <w:rPr>
          <w:rFonts w:ascii="Times New Roman" w:hAnsi="Times New Roman"/>
          <w:sz w:val="30"/>
          <w:szCs w:val="30"/>
        </w:rPr>
        <w:t>ысший балл соответствует количеству принятых к рассмотрению кандидатур</w:t>
      </w:r>
      <w:r>
        <w:rPr>
          <w:rFonts w:ascii="Times New Roman" w:hAnsi="Times New Roman"/>
          <w:sz w:val="30"/>
          <w:szCs w:val="30"/>
        </w:rPr>
        <w:t xml:space="preserve"> по каждому показателю;</w:t>
      </w:r>
    </w:p>
    <w:p w:rsidR="00745030" w:rsidRDefault="00745030" w:rsidP="00902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C67E70">
        <w:rPr>
          <w:rFonts w:ascii="Times New Roman" w:hAnsi="Times New Roman"/>
          <w:sz w:val="30"/>
          <w:szCs w:val="30"/>
        </w:rPr>
        <w:t>ри равенстве значений у нескольких кандидатур им начисляется равное количество</w:t>
      </w:r>
      <w:r>
        <w:rPr>
          <w:rFonts w:ascii="Times New Roman" w:hAnsi="Times New Roman"/>
          <w:sz w:val="30"/>
          <w:szCs w:val="30"/>
        </w:rPr>
        <w:t xml:space="preserve"> баллов;</w:t>
      </w:r>
    </w:p>
    <w:p w:rsidR="00745030" w:rsidRPr="00C67E70" w:rsidRDefault="00745030" w:rsidP="00902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кандидатуре </w:t>
      </w:r>
      <w:r w:rsidRPr="00C67E70">
        <w:rPr>
          <w:rFonts w:ascii="Times New Roman" w:hAnsi="Times New Roman"/>
          <w:sz w:val="30"/>
          <w:szCs w:val="30"/>
        </w:rPr>
        <w:t>занявшей следующее за ними место, начисляется балл, уменьшенный на количество кандидатур, занявших равные места.</w:t>
      </w:r>
    </w:p>
    <w:p w:rsidR="008D6A74" w:rsidRDefault="00EF388E" w:rsidP="008D6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6</w:t>
      </w:r>
      <w:r w:rsidR="00106A92">
        <w:rPr>
          <w:rFonts w:ascii="Times New Roman" w:hAnsi="Times New Roman"/>
          <w:sz w:val="30"/>
          <w:szCs w:val="30"/>
        </w:rPr>
        <w:t xml:space="preserve">. </w:t>
      </w:r>
      <w:r w:rsidR="00745030" w:rsidRPr="00C67E70">
        <w:rPr>
          <w:rFonts w:ascii="Times New Roman" w:hAnsi="Times New Roman"/>
          <w:sz w:val="30"/>
          <w:szCs w:val="30"/>
        </w:rPr>
        <w:t>П</w:t>
      </w:r>
      <w:r w:rsidR="008D6A74">
        <w:rPr>
          <w:rFonts w:ascii="Times New Roman" w:hAnsi="Times New Roman"/>
          <w:sz w:val="30"/>
          <w:szCs w:val="30"/>
        </w:rPr>
        <w:t>обедител</w:t>
      </w:r>
      <w:r w:rsidR="000325E6">
        <w:rPr>
          <w:rFonts w:ascii="Times New Roman" w:hAnsi="Times New Roman"/>
          <w:sz w:val="30"/>
          <w:szCs w:val="30"/>
        </w:rPr>
        <w:t>ями</w:t>
      </w:r>
      <w:r w:rsidR="00367544">
        <w:rPr>
          <w:rFonts w:ascii="Times New Roman" w:hAnsi="Times New Roman"/>
          <w:sz w:val="30"/>
          <w:szCs w:val="30"/>
        </w:rPr>
        <w:t xml:space="preserve"> </w:t>
      </w:r>
      <w:r w:rsidR="008D6A74">
        <w:rPr>
          <w:rFonts w:ascii="Times New Roman" w:hAnsi="Times New Roman"/>
          <w:spacing w:val="-4"/>
          <w:sz w:val="30"/>
          <w:szCs w:val="30"/>
        </w:rPr>
        <w:t>призна</w:t>
      </w:r>
      <w:r w:rsidR="000325E6">
        <w:rPr>
          <w:rFonts w:ascii="Times New Roman" w:hAnsi="Times New Roman"/>
          <w:spacing w:val="-4"/>
          <w:sz w:val="30"/>
          <w:szCs w:val="30"/>
        </w:rPr>
        <w:t>ю</w:t>
      </w:r>
      <w:r w:rsidR="008D6A74">
        <w:rPr>
          <w:rFonts w:ascii="Times New Roman" w:hAnsi="Times New Roman"/>
          <w:spacing w:val="-4"/>
          <w:sz w:val="30"/>
          <w:szCs w:val="30"/>
        </w:rPr>
        <w:t>тся</w:t>
      </w:r>
      <w:r w:rsidR="00106A92">
        <w:rPr>
          <w:rFonts w:ascii="Times New Roman" w:hAnsi="Times New Roman"/>
          <w:spacing w:val="-4"/>
          <w:sz w:val="30"/>
          <w:szCs w:val="30"/>
        </w:rPr>
        <w:t xml:space="preserve"> три </w:t>
      </w:r>
      <w:r w:rsidR="008D6A74">
        <w:rPr>
          <w:rFonts w:ascii="Times New Roman" w:hAnsi="Times New Roman"/>
          <w:spacing w:val="-4"/>
          <w:sz w:val="30"/>
          <w:szCs w:val="30"/>
        </w:rPr>
        <w:t xml:space="preserve"> кандидатур</w:t>
      </w:r>
      <w:r w:rsidR="000325E6">
        <w:rPr>
          <w:rFonts w:ascii="Times New Roman" w:hAnsi="Times New Roman"/>
          <w:spacing w:val="-4"/>
          <w:sz w:val="30"/>
          <w:szCs w:val="30"/>
        </w:rPr>
        <w:t>ы</w:t>
      </w:r>
      <w:r w:rsidR="00106A92">
        <w:rPr>
          <w:rFonts w:ascii="Times New Roman" w:hAnsi="Times New Roman"/>
          <w:spacing w:val="-4"/>
          <w:sz w:val="30"/>
          <w:szCs w:val="30"/>
        </w:rPr>
        <w:t xml:space="preserve"> (первое, второе и третье место)</w:t>
      </w:r>
      <w:r w:rsidR="008D6A74">
        <w:rPr>
          <w:rFonts w:ascii="Times New Roman" w:hAnsi="Times New Roman"/>
          <w:spacing w:val="-4"/>
          <w:sz w:val="30"/>
          <w:szCs w:val="30"/>
        </w:rPr>
        <w:t>, набравш</w:t>
      </w:r>
      <w:r w:rsidR="00C51ED5">
        <w:rPr>
          <w:rFonts w:ascii="Times New Roman" w:hAnsi="Times New Roman"/>
          <w:spacing w:val="-4"/>
          <w:sz w:val="30"/>
          <w:szCs w:val="30"/>
        </w:rPr>
        <w:t>ие</w:t>
      </w:r>
      <w:r w:rsidR="008D6A74">
        <w:rPr>
          <w:rFonts w:ascii="Times New Roman" w:hAnsi="Times New Roman"/>
          <w:spacing w:val="-4"/>
          <w:sz w:val="30"/>
          <w:szCs w:val="30"/>
        </w:rPr>
        <w:t xml:space="preserve"> наибольшее количество баллов суммарно по всем показателям.</w:t>
      </w:r>
    </w:p>
    <w:p w:rsidR="00745030" w:rsidRPr="00C67E70" w:rsidRDefault="00EF388E" w:rsidP="00902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745030" w:rsidRPr="00C67E70">
        <w:rPr>
          <w:rFonts w:ascii="Times New Roman" w:hAnsi="Times New Roman"/>
          <w:sz w:val="30"/>
          <w:szCs w:val="30"/>
        </w:rPr>
        <w:t xml:space="preserve">. При определении </w:t>
      </w:r>
      <w:r w:rsidR="008D6A74">
        <w:rPr>
          <w:rFonts w:ascii="Times New Roman" w:hAnsi="Times New Roman"/>
          <w:sz w:val="30"/>
          <w:szCs w:val="30"/>
        </w:rPr>
        <w:t>победителей</w:t>
      </w:r>
      <w:r w:rsidR="00745030" w:rsidRPr="00C67E70">
        <w:rPr>
          <w:rFonts w:ascii="Times New Roman" w:hAnsi="Times New Roman"/>
          <w:sz w:val="30"/>
          <w:szCs w:val="30"/>
        </w:rPr>
        <w:t xml:space="preserve"> </w:t>
      </w:r>
      <w:r w:rsidR="008D6A74">
        <w:rPr>
          <w:rFonts w:ascii="Times New Roman" w:hAnsi="Times New Roman"/>
          <w:sz w:val="30"/>
          <w:szCs w:val="30"/>
        </w:rPr>
        <w:t xml:space="preserve">среди </w:t>
      </w:r>
      <w:r w:rsidR="00C91511" w:rsidRPr="004E79FD">
        <w:rPr>
          <w:rFonts w:ascii="Times New Roman" w:hAnsi="Times New Roman"/>
          <w:sz w:val="30"/>
          <w:szCs w:val="30"/>
        </w:rPr>
        <w:t>районов Гродненской области</w:t>
      </w:r>
      <w:r w:rsidR="00C91511">
        <w:rPr>
          <w:rFonts w:ascii="Times New Roman" w:hAnsi="Times New Roman"/>
          <w:sz w:val="30"/>
          <w:szCs w:val="30"/>
        </w:rPr>
        <w:t xml:space="preserve"> и</w:t>
      </w:r>
      <w:r w:rsidR="00C91511" w:rsidRPr="004E79FD">
        <w:rPr>
          <w:rFonts w:ascii="Times New Roman" w:hAnsi="Times New Roman"/>
          <w:sz w:val="30"/>
          <w:szCs w:val="30"/>
        </w:rPr>
        <w:t xml:space="preserve"> города Гродно</w:t>
      </w:r>
      <w:r w:rsidR="00745030" w:rsidRPr="003B6AEE">
        <w:rPr>
          <w:rFonts w:ascii="Times New Roman" w:hAnsi="Times New Roman"/>
          <w:sz w:val="30"/>
          <w:szCs w:val="30"/>
        </w:rPr>
        <w:t xml:space="preserve"> за отчетный период:</w:t>
      </w:r>
    </w:p>
    <w:p w:rsidR="00745030" w:rsidRDefault="00EF388E" w:rsidP="00902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745030" w:rsidRPr="00C67E70">
        <w:rPr>
          <w:rFonts w:ascii="Times New Roman" w:hAnsi="Times New Roman"/>
          <w:sz w:val="30"/>
          <w:szCs w:val="30"/>
        </w:rPr>
        <w:t>.1. </w:t>
      </w:r>
      <w:r w:rsidR="00853892" w:rsidRPr="00C67E70">
        <w:rPr>
          <w:rFonts w:ascii="Times New Roman" w:hAnsi="Times New Roman"/>
          <w:sz w:val="30"/>
          <w:szCs w:val="30"/>
        </w:rPr>
        <w:t xml:space="preserve"> </w:t>
      </w:r>
      <w:r w:rsidR="00745030" w:rsidRPr="00C67E70">
        <w:rPr>
          <w:rFonts w:ascii="Times New Roman" w:hAnsi="Times New Roman"/>
          <w:sz w:val="30"/>
          <w:szCs w:val="30"/>
        </w:rPr>
        <w:t>высший балл по показател</w:t>
      </w:r>
      <w:r w:rsidR="00853892">
        <w:rPr>
          <w:rFonts w:ascii="Times New Roman" w:hAnsi="Times New Roman"/>
          <w:sz w:val="30"/>
          <w:szCs w:val="30"/>
        </w:rPr>
        <w:t>ю</w:t>
      </w:r>
      <w:r w:rsidR="00745030" w:rsidRPr="00C67E70">
        <w:rPr>
          <w:rFonts w:ascii="Times New Roman" w:hAnsi="Times New Roman"/>
          <w:sz w:val="30"/>
          <w:szCs w:val="30"/>
        </w:rPr>
        <w:t xml:space="preserve"> «Экспорт товаров»</w:t>
      </w:r>
      <w:r w:rsidR="00745030">
        <w:rPr>
          <w:rFonts w:ascii="Times New Roman" w:hAnsi="Times New Roman"/>
          <w:sz w:val="30"/>
          <w:szCs w:val="30"/>
        </w:rPr>
        <w:t xml:space="preserve"> </w:t>
      </w:r>
      <w:r w:rsidR="00745030" w:rsidRPr="00C67E70">
        <w:rPr>
          <w:rFonts w:ascii="Times New Roman" w:hAnsi="Times New Roman"/>
          <w:sz w:val="30"/>
          <w:szCs w:val="30"/>
        </w:rPr>
        <w:t xml:space="preserve">начисляется кандидатуре, достигшей наибольшего темпа роста за отчетный период. </w:t>
      </w:r>
    </w:p>
    <w:p w:rsidR="00745030" w:rsidRPr="00C67E70" w:rsidRDefault="00745030" w:rsidP="00902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67E70">
        <w:rPr>
          <w:rFonts w:ascii="Times New Roman" w:hAnsi="Times New Roman"/>
          <w:sz w:val="30"/>
          <w:szCs w:val="30"/>
        </w:rPr>
        <w:t>Последующие баллы в порядке убывания на один балл присваиваются кандидатурам в зависимости от величины показателя;</w:t>
      </w:r>
    </w:p>
    <w:p w:rsidR="00745030" w:rsidRDefault="00EF388E" w:rsidP="00902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853892">
        <w:rPr>
          <w:rFonts w:ascii="Times New Roman" w:hAnsi="Times New Roman"/>
          <w:sz w:val="30"/>
          <w:szCs w:val="30"/>
        </w:rPr>
        <w:t>.2</w:t>
      </w:r>
      <w:r w:rsidR="00745030" w:rsidRPr="00C67E70">
        <w:rPr>
          <w:rFonts w:ascii="Times New Roman" w:hAnsi="Times New Roman"/>
          <w:sz w:val="30"/>
          <w:szCs w:val="30"/>
        </w:rPr>
        <w:t>. высший балл по показател</w:t>
      </w:r>
      <w:r w:rsidR="00853892">
        <w:rPr>
          <w:rFonts w:ascii="Times New Roman" w:hAnsi="Times New Roman"/>
          <w:sz w:val="30"/>
          <w:szCs w:val="30"/>
        </w:rPr>
        <w:t>ю</w:t>
      </w:r>
      <w:r w:rsidR="00745030" w:rsidRPr="00C67E70">
        <w:rPr>
          <w:rFonts w:ascii="Times New Roman" w:hAnsi="Times New Roman"/>
          <w:sz w:val="30"/>
          <w:szCs w:val="30"/>
        </w:rPr>
        <w:t xml:space="preserve"> «Сальдо внешней торговли товарами»</w:t>
      </w:r>
      <w:r w:rsidR="00853892">
        <w:rPr>
          <w:rFonts w:ascii="Times New Roman" w:hAnsi="Times New Roman"/>
          <w:sz w:val="30"/>
          <w:szCs w:val="30"/>
        </w:rPr>
        <w:t xml:space="preserve"> </w:t>
      </w:r>
      <w:r w:rsidR="00745030" w:rsidRPr="00C67E70">
        <w:rPr>
          <w:rFonts w:ascii="Times New Roman" w:hAnsi="Times New Roman"/>
          <w:sz w:val="30"/>
          <w:szCs w:val="30"/>
        </w:rPr>
        <w:t>отдается кандидату</w:t>
      </w:r>
      <w:r w:rsidR="0037459D">
        <w:rPr>
          <w:rFonts w:ascii="Times New Roman" w:hAnsi="Times New Roman"/>
          <w:sz w:val="30"/>
          <w:szCs w:val="30"/>
        </w:rPr>
        <w:t>ре</w:t>
      </w:r>
      <w:r w:rsidR="000E1F2F">
        <w:rPr>
          <w:rFonts w:ascii="Times New Roman" w:hAnsi="Times New Roman"/>
          <w:sz w:val="30"/>
          <w:szCs w:val="30"/>
        </w:rPr>
        <w:t xml:space="preserve">, </w:t>
      </w:r>
      <w:r w:rsidR="00745030" w:rsidRPr="00C67E70">
        <w:rPr>
          <w:rFonts w:ascii="Times New Roman" w:hAnsi="Times New Roman"/>
          <w:sz w:val="30"/>
          <w:szCs w:val="30"/>
        </w:rPr>
        <w:t xml:space="preserve">достигшей наибольшего суммарного значения показателя за отчетный период. </w:t>
      </w:r>
    </w:p>
    <w:p w:rsidR="00745030" w:rsidRPr="00C67E70" w:rsidRDefault="00745030" w:rsidP="00902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67E70">
        <w:rPr>
          <w:rFonts w:ascii="Times New Roman" w:hAnsi="Times New Roman"/>
          <w:sz w:val="30"/>
          <w:szCs w:val="30"/>
        </w:rPr>
        <w:t>Последующие баллы в порядке убывания на один балл присваиваются кандидатурам в зависимости от величины показателя;</w:t>
      </w:r>
    </w:p>
    <w:p w:rsidR="00F65B19" w:rsidRPr="00E03DB3" w:rsidRDefault="00EF388E" w:rsidP="00F65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F65B19">
        <w:rPr>
          <w:rFonts w:ascii="Times New Roman" w:hAnsi="Times New Roman"/>
          <w:sz w:val="30"/>
          <w:szCs w:val="30"/>
        </w:rPr>
        <w:t>.3. п</w:t>
      </w:r>
      <w:r w:rsidR="00F65B19" w:rsidRPr="00E03DB3">
        <w:rPr>
          <w:rFonts w:ascii="Times New Roman" w:hAnsi="Times New Roman"/>
          <w:sz w:val="30"/>
          <w:szCs w:val="30"/>
        </w:rPr>
        <w:t>оказатель «Снижение уровня затрат на производство и реализацию продукции (работ, услуг)</w:t>
      </w:r>
      <w:r w:rsidR="005829CB">
        <w:rPr>
          <w:rFonts w:ascii="Times New Roman" w:hAnsi="Times New Roman"/>
          <w:sz w:val="30"/>
          <w:szCs w:val="30"/>
        </w:rPr>
        <w:t xml:space="preserve"> в промышленности</w:t>
      </w:r>
      <w:r w:rsidR="00F65B19" w:rsidRPr="00E03DB3">
        <w:rPr>
          <w:rFonts w:ascii="Times New Roman" w:hAnsi="Times New Roman"/>
          <w:sz w:val="30"/>
          <w:szCs w:val="30"/>
        </w:rPr>
        <w:t>», учитывается за 9 месяцев отчетного года и 12 месяцев года, предшествующего отчетному году.</w:t>
      </w:r>
    </w:p>
    <w:p w:rsidR="00F65B19" w:rsidRPr="00E03DB3" w:rsidRDefault="00F65B19" w:rsidP="00F65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03DB3">
        <w:rPr>
          <w:rFonts w:ascii="Times New Roman" w:hAnsi="Times New Roman"/>
          <w:sz w:val="30"/>
          <w:szCs w:val="30"/>
        </w:rPr>
        <w:t>По данному показателю, баллы начисляются отдельно за 9 месяцев отчетного года и 12 месяцев года, предшествующего отчетному году. По этим периодам баллы суммируются, и высший балл отдается</w:t>
      </w:r>
      <w:r w:rsidR="00B4178F">
        <w:rPr>
          <w:rFonts w:ascii="Times New Roman" w:hAnsi="Times New Roman"/>
          <w:sz w:val="30"/>
          <w:szCs w:val="30"/>
        </w:rPr>
        <w:t xml:space="preserve"> кандидатуре</w:t>
      </w:r>
      <w:r w:rsidRPr="00E03DB3">
        <w:rPr>
          <w:rFonts w:ascii="Times New Roman" w:hAnsi="Times New Roman"/>
          <w:sz w:val="30"/>
          <w:szCs w:val="30"/>
        </w:rPr>
        <w:t xml:space="preserve">, достигшей наибольшего суммарного значения. </w:t>
      </w:r>
    </w:p>
    <w:p w:rsidR="00F65B19" w:rsidRPr="00E03DB3" w:rsidRDefault="00F65B19" w:rsidP="00F65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03DB3">
        <w:rPr>
          <w:rFonts w:ascii="Times New Roman" w:hAnsi="Times New Roman"/>
          <w:sz w:val="30"/>
          <w:szCs w:val="30"/>
        </w:rPr>
        <w:t>Последующие баллы в порядке убывания на один балл присваиваются кандидатурам в зависимости от величины значения.</w:t>
      </w:r>
    </w:p>
    <w:p w:rsidR="00E92B77" w:rsidRDefault="00EF388E" w:rsidP="00E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E92B77">
        <w:rPr>
          <w:rFonts w:ascii="Times New Roman" w:hAnsi="Times New Roman"/>
          <w:sz w:val="30"/>
          <w:szCs w:val="30"/>
        </w:rPr>
        <w:t>.4. в</w:t>
      </w:r>
      <w:r w:rsidR="00E92B77" w:rsidRPr="00D84C44">
        <w:rPr>
          <w:rFonts w:ascii="Times New Roman" w:hAnsi="Times New Roman"/>
          <w:sz w:val="30"/>
          <w:szCs w:val="30"/>
        </w:rPr>
        <w:t>ысший балл по интегральн</w:t>
      </w:r>
      <w:r w:rsidR="00E92B77">
        <w:rPr>
          <w:rFonts w:ascii="Times New Roman" w:hAnsi="Times New Roman"/>
          <w:sz w:val="30"/>
          <w:szCs w:val="30"/>
        </w:rPr>
        <w:t>ому</w:t>
      </w:r>
      <w:r w:rsidR="00E92B77" w:rsidRPr="00D84C44">
        <w:rPr>
          <w:rFonts w:ascii="Times New Roman" w:hAnsi="Times New Roman"/>
          <w:sz w:val="30"/>
          <w:szCs w:val="30"/>
        </w:rPr>
        <w:t xml:space="preserve"> показател</w:t>
      </w:r>
      <w:r w:rsidR="00E92B77">
        <w:rPr>
          <w:rFonts w:ascii="Times New Roman" w:hAnsi="Times New Roman"/>
          <w:sz w:val="30"/>
          <w:szCs w:val="30"/>
        </w:rPr>
        <w:t>ю</w:t>
      </w:r>
      <w:r w:rsidR="00E92B77" w:rsidRPr="00D84C44">
        <w:rPr>
          <w:rFonts w:ascii="Times New Roman" w:hAnsi="Times New Roman"/>
          <w:sz w:val="30"/>
          <w:szCs w:val="30"/>
        </w:rPr>
        <w:t xml:space="preserve"> отдается кандидатуре, достигшей наилучшего значения показателя. Последующие баллы в порядке убывания на один балл присваиваются кандидатурам в зависимости от величины показателя.</w:t>
      </w:r>
    </w:p>
    <w:p w:rsidR="00E92B77" w:rsidRDefault="00E92B77" w:rsidP="00E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414A"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 xml:space="preserve">андидатуре не начисляются баллы </w:t>
      </w:r>
      <w:r w:rsidRPr="00471669">
        <w:rPr>
          <w:rFonts w:ascii="Times New Roman" w:hAnsi="Times New Roman"/>
          <w:sz w:val="30"/>
          <w:szCs w:val="30"/>
        </w:rPr>
        <w:t>по показателю «Интегральный</w:t>
      </w:r>
      <w:r>
        <w:rPr>
          <w:rFonts w:ascii="Times New Roman" w:hAnsi="Times New Roman"/>
          <w:sz w:val="30"/>
          <w:szCs w:val="30"/>
        </w:rPr>
        <w:t xml:space="preserve"> показатель рентабельности продаж</w:t>
      </w:r>
      <w:r w:rsidR="006274FD">
        <w:rPr>
          <w:rFonts w:ascii="Times New Roman" w:hAnsi="Times New Roman"/>
          <w:sz w:val="30"/>
          <w:szCs w:val="30"/>
        </w:rPr>
        <w:t xml:space="preserve"> в промышленности</w:t>
      </w:r>
      <w:r>
        <w:rPr>
          <w:rFonts w:ascii="Times New Roman" w:hAnsi="Times New Roman"/>
          <w:sz w:val="30"/>
          <w:szCs w:val="30"/>
        </w:rPr>
        <w:t>», если допущено отрицательное значение показателя «Рентабельность продаж</w:t>
      </w:r>
      <w:r w:rsidR="005829CB">
        <w:rPr>
          <w:rFonts w:ascii="Times New Roman" w:hAnsi="Times New Roman"/>
          <w:sz w:val="30"/>
          <w:szCs w:val="30"/>
        </w:rPr>
        <w:t xml:space="preserve"> в промышленности</w:t>
      </w:r>
      <w:r>
        <w:rPr>
          <w:rFonts w:ascii="Times New Roman" w:hAnsi="Times New Roman"/>
          <w:sz w:val="30"/>
          <w:szCs w:val="30"/>
        </w:rPr>
        <w:t xml:space="preserve">». По соответствующему показателю кандидатура не учитывается при начислении баллов в соответствии с </w:t>
      </w:r>
      <w:r w:rsidRPr="00884706">
        <w:rPr>
          <w:rFonts w:ascii="Times New Roman" w:hAnsi="Times New Roman"/>
          <w:sz w:val="30"/>
          <w:szCs w:val="30"/>
        </w:rPr>
        <w:t>частью второй</w:t>
      </w:r>
      <w:r>
        <w:rPr>
          <w:rFonts w:ascii="Times New Roman" w:hAnsi="Times New Roman"/>
          <w:sz w:val="30"/>
          <w:szCs w:val="30"/>
        </w:rPr>
        <w:t xml:space="preserve"> пункта </w:t>
      </w:r>
      <w:r w:rsidR="00333465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настоящей Инструкции.</w:t>
      </w:r>
    </w:p>
    <w:p w:rsidR="00E92B77" w:rsidRPr="00C67E70" w:rsidRDefault="00E92B77" w:rsidP="00E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Нормированные индикаторы</w:t>
      </w:r>
      <w:r w:rsidRPr="00C67E70">
        <w:rPr>
          <w:rFonts w:ascii="Times New Roman" w:hAnsi="Times New Roman"/>
          <w:sz w:val="30"/>
          <w:szCs w:val="30"/>
        </w:rPr>
        <w:t xml:space="preserve"> рассчитываются</w:t>
      </w:r>
      <w:r>
        <w:rPr>
          <w:rFonts w:ascii="Times New Roman" w:hAnsi="Times New Roman"/>
          <w:sz w:val="30"/>
          <w:szCs w:val="30"/>
        </w:rPr>
        <w:t xml:space="preserve"> по формуле:</w:t>
      </w:r>
    </w:p>
    <w:p w:rsidR="00E92B77" w:rsidRPr="00FE2B28" w:rsidRDefault="00E92B77" w:rsidP="00E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92B77" w:rsidRPr="00C67E70" w:rsidRDefault="00E92B77" w:rsidP="00E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5797">
        <w:rPr>
          <w:rFonts w:ascii="Times New Roman" w:hAnsi="Times New Roman"/>
          <w:sz w:val="30"/>
          <w:szCs w:val="30"/>
        </w:rPr>
        <w:fldChar w:fldCharType="begin"/>
      </w:r>
      <w:r w:rsidRPr="00905797">
        <w:rPr>
          <w:rFonts w:ascii="Times New Roman" w:hAnsi="Times New Roman"/>
          <w:sz w:val="30"/>
          <w:szCs w:val="30"/>
        </w:rPr>
        <w:instrText xml:space="preserve"> QUOTE </w:instrText>
      </w:r>
      <w:r w:rsidR="00A935E4">
        <w:rPr>
          <w:noProof/>
          <w:lang w:eastAsia="ru-RU"/>
        </w:rPr>
        <w:drawing>
          <wp:inline distT="0" distB="0" distL="0" distR="0">
            <wp:extent cx="2105025" cy="42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797">
        <w:rPr>
          <w:rFonts w:ascii="Times New Roman" w:hAnsi="Times New Roman"/>
          <w:sz w:val="30"/>
          <w:szCs w:val="30"/>
        </w:rPr>
        <w:instrText xml:space="preserve"> </w:instrText>
      </w:r>
      <w:r w:rsidRPr="00905797">
        <w:rPr>
          <w:rFonts w:ascii="Times New Roman" w:hAnsi="Times New Roman"/>
          <w:sz w:val="30"/>
          <w:szCs w:val="30"/>
        </w:rPr>
        <w:fldChar w:fldCharType="separate"/>
      </w:r>
      <w:r w:rsidR="00A935E4">
        <w:rPr>
          <w:noProof/>
          <w:lang w:eastAsia="ru-RU"/>
        </w:rPr>
        <w:drawing>
          <wp:inline distT="0" distB="0" distL="0" distR="0">
            <wp:extent cx="2105025" cy="4286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797">
        <w:rPr>
          <w:rFonts w:ascii="Times New Roman" w:hAnsi="Times New Roman"/>
          <w:sz w:val="30"/>
          <w:szCs w:val="30"/>
        </w:rPr>
        <w:fldChar w:fldCharType="end"/>
      </w:r>
      <w:r w:rsidRPr="00C67E70">
        <w:rPr>
          <w:rFonts w:ascii="Times New Roman" w:hAnsi="Times New Roman"/>
          <w:sz w:val="30"/>
          <w:szCs w:val="30"/>
        </w:rPr>
        <w:t>,</w:t>
      </w:r>
    </w:p>
    <w:p w:rsidR="00E92B77" w:rsidRPr="00C67E70" w:rsidRDefault="00E92B77" w:rsidP="00E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92B77" w:rsidRPr="00C67E70" w:rsidRDefault="00E92B77" w:rsidP="00E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67E70">
        <w:rPr>
          <w:rFonts w:ascii="Times New Roman" w:hAnsi="Times New Roman"/>
          <w:sz w:val="30"/>
          <w:szCs w:val="30"/>
        </w:rPr>
        <w:t>где Х</w:t>
      </w:r>
      <w:r w:rsidRPr="00C67E70">
        <w:rPr>
          <w:rFonts w:ascii="Times New Roman" w:hAnsi="Times New Roman"/>
          <w:sz w:val="30"/>
          <w:szCs w:val="30"/>
          <w:vertAlign w:val="subscript"/>
        </w:rPr>
        <w:t>norm</w:t>
      </w:r>
      <w:r w:rsidRPr="00C67E70">
        <w:rPr>
          <w:rFonts w:ascii="Times New Roman" w:hAnsi="Times New Roman"/>
          <w:sz w:val="30"/>
          <w:szCs w:val="30"/>
        </w:rPr>
        <w:t xml:space="preserve"> – нормированное значение индикатора (округленное до трех знаков после запятой);</w:t>
      </w:r>
    </w:p>
    <w:p w:rsidR="00E92B77" w:rsidRPr="00C67E70" w:rsidRDefault="00E92B77" w:rsidP="00E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67E70">
        <w:rPr>
          <w:rFonts w:ascii="Times New Roman" w:hAnsi="Times New Roman"/>
          <w:sz w:val="30"/>
          <w:szCs w:val="30"/>
        </w:rPr>
        <w:t>X</w:t>
      </w:r>
      <w:r w:rsidRPr="00C67E70">
        <w:rPr>
          <w:rFonts w:ascii="Times New Roman" w:hAnsi="Times New Roman"/>
          <w:sz w:val="30"/>
          <w:szCs w:val="30"/>
          <w:vertAlign w:val="subscript"/>
        </w:rPr>
        <w:t>факт</w:t>
      </w:r>
      <w:r w:rsidRPr="00C67E70">
        <w:rPr>
          <w:rFonts w:ascii="Times New Roman" w:hAnsi="Times New Roman"/>
          <w:sz w:val="30"/>
          <w:szCs w:val="30"/>
        </w:rPr>
        <w:t xml:space="preserve"> – фактическое значение индикатора;</w:t>
      </w:r>
    </w:p>
    <w:p w:rsidR="00E92B77" w:rsidRPr="00C67E70" w:rsidRDefault="00E92B77" w:rsidP="00E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67E70">
        <w:rPr>
          <w:rFonts w:ascii="Times New Roman" w:hAnsi="Times New Roman"/>
          <w:sz w:val="30"/>
          <w:szCs w:val="30"/>
        </w:rPr>
        <w:lastRenderedPageBreak/>
        <w:t>X</w:t>
      </w:r>
      <w:r w:rsidRPr="00C67E70">
        <w:rPr>
          <w:rFonts w:ascii="Times New Roman" w:hAnsi="Times New Roman"/>
          <w:sz w:val="30"/>
          <w:szCs w:val="30"/>
          <w:vertAlign w:val="subscript"/>
        </w:rPr>
        <w:t>mах</w:t>
      </w:r>
      <w:r w:rsidRPr="00C67E70">
        <w:rPr>
          <w:rFonts w:ascii="Times New Roman" w:hAnsi="Times New Roman"/>
          <w:sz w:val="30"/>
          <w:szCs w:val="30"/>
        </w:rPr>
        <w:t xml:space="preserve"> – максимальное значение из фактически достигнутых значений индикатора;</w:t>
      </w:r>
    </w:p>
    <w:p w:rsidR="00E92B77" w:rsidRDefault="00E92B77" w:rsidP="00E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67E70">
        <w:rPr>
          <w:rFonts w:ascii="Times New Roman" w:hAnsi="Times New Roman"/>
          <w:sz w:val="30"/>
          <w:szCs w:val="30"/>
        </w:rPr>
        <w:t>X</w:t>
      </w:r>
      <w:r w:rsidRPr="00C67E70">
        <w:rPr>
          <w:rFonts w:ascii="Times New Roman" w:hAnsi="Times New Roman"/>
          <w:sz w:val="30"/>
          <w:szCs w:val="30"/>
          <w:vertAlign w:val="subscript"/>
        </w:rPr>
        <w:t>min</w:t>
      </w:r>
      <w:r w:rsidRPr="00C67E70">
        <w:rPr>
          <w:rFonts w:ascii="Times New Roman" w:hAnsi="Times New Roman"/>
          <w:sz w:val="30"/>
          <w:szCs w:val="30"/>
        </w:rPr>
        <w:t xml:space="preserve"> – минимальное значение из фактически достигнутых значений индикатора.</w:t>
      </w:r>
    </w:p>
    <w:p w:rsidR="00E92B77" w:rsidRDefault="00E92B77" w:rsidP="00E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расчете показателя «Интегральный показатель рентабельности продаж» </w:t>
      </w:r>
      <w:r w:rsidRPr="000B02A1">
        <w:rPr>
          <w:rFonts w:ascii="Times New Roman" w:hAnsi="Times New Roman"/>
          <w:sz w:val="30"/>
          <w:szCs w:val="30"/>
        </w:rPr>
        <w:t>используются</w:t>
      </w:r>
      <w:r>
        <w:rPr>
          <w:rFonts w:ascii="Times New Roman" w:hAnsi="Times New Roman"/>
          <w:sz w:val="30"/>
          <w:szCs w:val="30"/>
        </w:rPr>
        <w:t xml:space="preserve"> нормированные индикаторы «Рентабельность продаж</w:t>
      </w:r>
      <w:r w:rsidR="005829CB">
        <w:rPr>
          <w:rFonts w:ascii="Times New Roman" w:hAnsi="Times New Roman"/>
          <w:sz w:val="30"/>
          <w:szCs w:val="30"/>
        </w:rPr>
        <w:t xml:space="preserve"> в промышленности</w:t>
      </w:r>
      <w:r>
        <w:rPr>
          <w:rFonts w:ascii="Times New Roman" w:hAnsi="Times New Roman"/>
          <w:sz w:val="30"/>
          <w:szCs w:val="30"/>
        </w:rPr>
        <w:t>, в процентах» и «Увеличение, снижение (–) рентабельности продаж</w:t>
      </w:r>
      <w:r w:rsidR="005829CB">
        <w:rPr>
          <w:rFonts w:ascii="Times New Roman" w:hAnsi="Times New Roman"/>
          <w:sz w:val="30"/>
          <w:szCs w:val="30"/>
        </w:rPr>
        <w:t xml:space="preserve"> в промышленности</w:t>
      </w:r>
      <w:r>
        <w:rPr>
          <w:rFonts w:ascii="Times New Roman" w:hAnsi="Times New Roman"/>
          <w:sz w:val="30"/>
          <w:szCs w:val="30"/>
        </w:rPr>
        <w:t>, в процентных пунктах к предыдущему году</w:t>
      </w:r>
      <w:r w:rsidR="00E01822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E92B77" w:rsidRDefault="00EF388E" w:rsidP="00E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E92B77">
        <w:rPr>
          <w:rFonts w:ascii="Times New Roman" w:hAnsi="Times New Roman"/>
          <w:sz w:val="30"/>
          <w:szCs w:val="30"/>
        </w:rPr>
        <w:t>.5.</w:t>
      </w:r>
      <w:r w:rsidR="00E92B77" w:rsidRPr="00E92B77">
        <w:rPr>
          <w:rFonts w:ascii="Times New Roman" w:hAnsi="Times New Roman"/>
          <w:sz w:val="30"/>
          <w:szCs w:val="30"/>
        </w:rPr>
        <w:t xml:space="preserve"> </w:t>
      </w:r>
      <w:r w:rsidR="00E92B77">
        <w:rPr>
          <w:rFonts w:ascii="Times New Roman" w:hAnsi="Times New Roman"/>
          <w:sz w:val="30"/>
          <w:szCs w:val="30"/>
        </w:rPr>
        <w:t>в</w:t>
      </w:r>
      <w:r w:rsidR="00E92B77" w:rsidRPr="00C67E70">
        <w:rPr>
          <w:rFonts w:ascii="Times New Roman" w:hAnsi="Times New Roman"/>
          <w:sz w:val="30"/>
          <w:szCs w:val="30"/>
        </w:rPr>
        <w:t xml:space="preserve">ысший балл по показателям, определенным в </w:t>
      </w:r>
      <w:r w:rsidR="00E92B77">
        <w:rPr>
          <w:rFonts w:ascii="Times New Roman" w:hAnsi="Times New Roman"/>
          <w:sz w:val="30"/>
          <w:szCs w:val="30"/>
        </w:rPr>
        <w:t>приложении 1</w:t>
      </w:r>
      <w:r w:rsidR="00E92B77" w:rsidRPr="00C67E70">
        <w:rPr>
          <w:rFonts w:ascii="Times New Roman" w:hAnsi="Times New Roman"/>
          <w:sz w:val="30"/>
          <w:szCs w:val="30"/>
        </w:rPr>
        <w:t xml:space="preserve">, </w:t>
      </w:r>
      <w:r w:rsidR="00E92B77">
        <w:rPr>
          <w:rFonts w:ascii="Times New Roman" w:hAnsi="Times New Roman"/>
          <w:sz w:val="30"/>
          <w:szCs w:val="30"/>
        </w:rPr>
        <w:t xml:space="preserve">за исключением показателей, указанных в подпунктах </w:t>
      </w:r>
      <w:r>
        <w:rPr>
          <w:rFonts w:ascii="Times New Roman" w:hAnsi="Times New Roman"/>
          <w:sz w:val="30"/>
          <w:szCs w:val="30"/>
        </w:rPr>
        <w:t>7</w:t>
      </w:r>
      <w:r w:rsidR="00E92B77">
        <w:rPr>
          <w:rFonts w:ascii="Times New Roman" w:hAnsi="Times New Roman"/>
          <w:sz w:val="30"/>
          <w:szCs w:val="30"/>
        </w:rPr>
        <w:t>.1-</w:t>
      </w:r>
      <w:r>
        <w:rPr>
          <w:rFonts w:ascii="Times New Roman" w:hAnsi="Times New Roman"/>
          <w:sz w:val="30"/>
          <w:szCs w:val="30"/>
        </w:rPr>
        <w:t>7</w:t>
      </w:r>
      <w:r w:rsidR="00E92B77">
        <w:rPr>
          <w:rFonts w:ascii="Times New Roman" w:hAnsi="Times New Roman"/>
          <w:sz w:val="30"/>
          <w:szCs w:val="30"/>
        </w:rPr>
        <w:t xml:space="preserve">.4 данного пункта, </w:t>
      </w:r>
      <w:r w:rsidR="00E92B77" w:rsidRPr="00C67E70">
        <w:rPr>
          <w:rFonts w:ascii="Times New Roman" w:hAnsi="Times New Roman"/>
          <w:sz w:val="30"/>
          <w:szCs w:val="30"/>
        </w:rPr>
        <w:t>отдается кандидатуре, достигшей наилучшего значения показателя.</w:t>
      </w:r>
    </w:p>
    <w:p w:rsidR="00E92B77" w:rsidRDefault="00E92B77" w:rsidP="00E92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67E70">
        <w:rPr>
          <w:rFonts w:ascii="Times New Roman" w:hAnsi="Times New Roman"/>
          <w:sz w:val="30"/>
          <w:szCs w:val="30"/>
        </w:rPr>
        <w:t>Последующие баллы в порядке убывания на один балл присваиваются кандидатурам в зависимо</w:t>
      </w:r>
      <w:r>
        <w:rPr>
          <w:rFonts w:ascii="Times New Roman" w:hAnsi="Times New Roman"/>
          <w:sz w:val="30"/>
          <w:szCs w:val="30"/>
        </w:rPr>
        <w:t>сти от величины показателя.</w:t>
      </w:r>
    </w:p>
    <w:p w:rsidR="00F65B19" w:rsidRDefault="00EF388E" w:rsidP="00F65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</w:t>
      </w:r>
      <w:r w:rsidR="00E92B77">
        <w:rPr>
          <w:rFonts w:ascii="Times New Roman" w:hAnsi="Times New Roman"/>
          <w:sz w:val="30"/>
          <w:szCs w:val="30"/>
        </w:rPr>
        <w:t>.6.</w:t>
      </w:r>
      <w:r w:rsidR="002D5635">
        <w:rPr>
          <w:rFonts w:ascii="Times New Roman" w:hAnsi="Times New Roman"/>
          <w:sz w:val="30"/>
          <w:szCs w:val="30"/>
        </w:rPr>
        <w:t xml:space="preserve"> к</w:t>
      </w:r>
      <w:r w:rsidR="00F65B19">
        <w:rPr>
          <w:rFonts w:ascii="Times New Roman" w:hAnsi="Times New Roman"/>
          <w:sz w:val="30"/>
          <w:szCs w:val="30"/>
        </w:rPr>
        <w:t>андидатуре не начисляются</w:t>
      </w:r>
      <w:r w:rsidR="00F65B19" w:rsidRPr="00C67E70">
        <w:rPr>
          <w:rFonts w:ascii="Times New Roman" w:hAnsi="Times New Roman"/>
          <w:sz w:val="30"/>
          <w:szCs w:val="30"/>
        </w:rPr>
        <w:t xml:space="preserve"> баллы, если </w:t>
      </w:r>
      <w:r w:rsidR="005829CB" w:rsidRPr="00C67E70">
        <w:rPr>
          <w:rFonts w:ascii="Times New Roman" w:hAnsi="Times New Roman"/>
          <w:sz w:val="30"/>
          <w:szCs w:val="30"/>
        </w:rPr>
        <w:t>значение показателя «Экспорт товаров» менее ста процентов</w:t>
      </w:r>
      <w:r w:rsidR="005829CB">
        <w:rPr>
          <w:rFonts w:ascii="Times New Roman" w:hAnsi="Times New Roman"/>
          <w:sz w:val="30"/>
          <w:szCs w:val="30"/>
        </w:rPr>
        <w:t xml:space="preserve">, </w:t>
      </w:r>
      <w:r w:rsidR="009B2D91">
        <w:rPr>
          <w:rFonts w:ascii="Times New Roman" w:hAnsi="Times New Roman"/>
          <w:sz w:val="30"/>
          <w:szCs w:val="30"/>
        </w:rPr>
        <w:t xml:space="preserve">если получено отрицательное значение по показателю </w:t>
      </w:r>
      <w:r w:rsidR="009B2D91" w:rsidRPr="00C67E70">
        <w:rPr>
          <w:rFonts w:ascii="Times New Roman" w:hAnsi="Times New Roman"/>
          <w:sz w:val="30"/>
          <w:szCs w:val="30"/>
        </w:rPr>
        <w:t>«Сальдо внешней торговли товарами»</w:t>
      </w:r>
      <w:r w:rsidR="009B2D91">
        <w:rPr>
          <w:rFonts w:ascii="Times New Roman" w:hAnsi="Times New Roman"/>
          <w:sz w:val="30"/>
          <w:szCs w:val="30"/>
        </w:rPr>
        <w:t xml:space="preserve">, </w:t>
      </w:r>
      <w:r w:rsidR="005829CB">
        <w:rPr>
          <w:rFonts w:ascii="Times New Roman" w:hAnsi="Times New Roman"/>
          <w:sz w:val="30"/>
          <w:szCs w:val="30"/>
        </w:rPr>
        <w:t>если получен чистый убыток по показателю «Чистая прибыль, убыток (-) на одного среднесписочного работника</w:t>
      </w:r>
      <w:r w:rsidR="00ED7B32">
        <w:rPr>
          <w:rFonts w:ascii="Times New Roman" w:hAnsi="Times New Roman"/>
          <w:sz w:val="30"/>
          <w:szCs w:val="30"/>
        </w:rPr>
        <w:t xml:space="preserve"> в промышленности</w:t>
      </w:r>
      <w:r w:rsidR="005829CB">
        <w:rPr>
          <w:rFonts w:ascii="Times New Roman" w:hAnsi="Times New Roman"/>
          <w:sz w:val="30"/>
          <w:szCs w:val="30"/>
        </w:rPr>
        <w:t xml:space="preserve">», если </w:t>
      </w:r>
      <w:r w:rsidR="00F65B19" w:rsidRPr="00C67E70">
        <w:rPr>
          <w:rFonts w:ascii="Times New Roman" w:hAnsi="Times New Roman"/>
          <w:sz w:val="30"/>
          <w:szCs w:val="30"/>
        </w:rPr>
        <w:t xml:space="preserve">допущено </w:t>
      </w:r>
      <w:r w:rsidR="00F65B19" w:rsidRPr="00E03DB3">
        <w:rPr>
          <w:rFonts w:ascii="Times New Roman" w:hAnsi="Times New Roman"/>
          <w:sz w:val="30"/>
          <w:szCs w:val="30"/>
        </w:rPr>
        <w:t>неотрицательное значение показателя</w:t>
      </w:r>
      <w:r w:rsidR="00F65B19" w:rsidRPr="00C67E70">
        <w:rPr>
          <w:rFonts w:ascii="Times New Roman" w:hAnsi="Times New Roman"/>
          <w:sz w:val="30"/>
          <w:szCs w:val="30"/>
        </w:rPr>
        <w:t xml:space="preserve"> </w:t>
      </w:r>
      <w:r w:rsidR="00F65B19" w:rsidRPr="00E03DB3">
        <w:rPr>
          <w:rFonts w:ascii="Times New Roman" w:hAnsi="Times New Roman"/>
          <w:sz w:val="30"/>
          <w:szCs w:val="30"/>
        </w:rPr>
        <w:t>«Снижение уровня затрат на производство и реализацию продукции (работ, услуг)</w:t>
      </w:r>
      <w:r w:rsidR="00ED7B32">
        <w:rPr>
          <w:rFonts w:ascii="Times New Roman" w:hAnsi="Times New Roman"/>
          <w:sz w:val="30"/>
          <w:szCs w:val="30"/>
        </w:rPr>
        <w:t xml:space="preserve"> в промышленности</w:t>
      </w:r>
      <w:r w:rsidR="00F65B19" w:rsidRPr="00E03DB3">
        <w:rPr>
          <w:rFonts w:ascii="Times New Roman" w:hAnsi="Times New Roman"/>
          <w:sz w:val="30"/>
          <w:szCs w:val="30"/>
        </w:rPr>
        <w:t>»</w:t>
      </w:r>
      <w:r w:rsidR="00ED2171">
        <w:rPr>
          <w:rFonts w:ascii="Times New Roman" w:hAnsi="Times New Roman"/>
          <w:sz w:val="30"/>
          <w:szCs w:val="30"/>
        </w:rPr>
        <w:t>, если отсутствует</w:t>
      </w:r>
      <w:r w:rsidR="000325E6">
        <w:rPr>
          <w:rFonts w:ascii="Times New Roman" w:hAnsi="Times New Roman"/>
          <w:sz w:val="30"/>
          <w:szCs w:val="30"/>
        </w:rPr>
        <w:t xml:space="preserve"> значение</w:t>
      </w:r>
      <w:r w:rsidR="000A318D">
        <w:rPr>
          <w:rFonts w:ascii="Times New Roman" w:hAnsi="Times New Roman"/>
          <w:sz w:val="30"/>
          <w:szCs w:val="30"/>
        </w:rPr>
        <w:t xml:space="preserve"> </w:t>
      </w:r>
      <w:r w:rsidR="000325E6">
        <w:rPr>
          <w:rFonts w:ascii="Times New Roman" w:hAnsi="Times New Roman"/>
          <w:sz w:val="30"/>
          <w:szCs w:val="30"/>
        </w:rPr>
        <w:t>по показателю «Удельный вес отгруженной инновационной продукции в общем объеме отгруженной продукции»</w:t>
      </w:r>
      <w:r w:rsidR="00F65B19">
        <w:rPr>
          <w:rFonts w:ascii="Times New Roman" w:hAnsi="Times New Roman"/>
          <w:sz w:val="30"/>
          <w:szCs w:val="30"/>
        </w:rPr>
        <w:t xml:space="preserve">. </w:t>
      </w:r>
    </w:p>
    <w:p w:rsidR="00F65B19" w:rsidRDefault="00F65B19" w:rsidP="00F65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соответствующим</w:t>
      </w:r>
      <w:r w:rsidRPr="00123497">
        <w:rPr>
          <w:rFonts w:ascii="Times New Roman" w:hAnsi="Times New Roman"/>
          <w:sz w:val="30"/>
          <w:szCs w:val="30"/>
        </w:rPr>
        <w:t xml:space="preserve"> показател</w:t>
      </w:r>
      <w:r>
        <w:rPr>
          <w:rFonts w:ascii="Times New Roman" w:hAnsi="Times New Roman"/>
          <w:sz w:val="30"/>
          <w:szCs w:val="30"/>
        </w:rPr>
        <w:t>ям</w:t>
      </w:r>
      <w:r w:rsidRPr="00123497">
        <w:rPr>
          <w:rFonts w:ascii="Times New Roman" w:hAnsi="Times New Roman"/>
          <w:sz w:val="30"/>
          <w:szCs w:val="30"/>
        </w:rPr>
        <w:t xml:space="preserve"> кандидатура не учитывается при начислении баллов в соответствии </w:t>
      </w:r>
      <w:r w:rsidRPr="00884706">
        <w:rPr>
          <w:rFonts w:ascii="Times New Roman" w:hAnsi="Times New Roman"/>
          <w:sz w:val="30"/>
          <w:szCs w:val="30"/>
        </w:rPr>
        <w:t xml:space="preserve">с частью второй пункта </w:t>
      </w:r>
      <w:r>
        <w:rPr>
          <w:rFonts w:ascii="Times New Roman" w:hAnsi="Times New Roman"/>
          <w:sz w:val="30"/>
          <w:szCs w:val="30"/>
        </w:rPr>
        <w:t>5</w:t>
      </w:r>
      <w:r w:rsidRPr="00884706">
        <w:rPr>
          <w:rFonts w:ascii="Times New Roman" w:hAnsi="Times New Roman"/>
          <w:sz w:val="30"/>
          <w:szCs w:val="30"/>
        </w:rPr>
        <w:t xml:space="preserve"> настоящей</w:t>
      </w:r>
      <w:r>
        <w:rPr>
          <w:rFonts w:ascii="Times New Roman" w:hAnsi="Times New Roman"/>
          <w:sz w:val="30"/>
          <w:szCs w:val="30"/>
        </w:rPr>
        <w:t xml:space="preserve"> Инструкции;</w:t>
      </w:r>
    </w:p>
    <w:p w:rsidR="00592CFC" w:rsidRDefault="00EF388E" w:rsidP="00333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333465">
        <w:rPr>
          <w:rFonts w:ascii="Times New Roman" w:hAnsi="Times New Roman"/>
          <w:sz w:val="30"/>
          <w:szCs w:val="30"/>
        </w:rPr>
        <w:t xml:space="preserve">. </w:t>
      </w:r>
      <w:r w:rsidR="00333465" w:rsidRPr="00C67E70">
        <w:rPr>
          <w:rFonts w:ascii="Times New Roman" w:hAnsi="Times New Roman"/>
          <w:sz w:val="30"/>
          <w:szCs w:val="30"/>
        </w:rPr>
        <w:t>При равных значениях суммарных баллов приоритет отдается кандидатуре, набравшей большее количество баллов</w:t>
      </w:r>
      <w:r w:rsidR="00333465">
        <w:rPr>
          <w:rFonts w:ascii="Times New Roman" w:hAnsi="Times New Roman"/>
          <w:sz w:val="30"/>
          <w:szCs w:val="30"/>
        </w:rPr>
        <w:t xml:space="preserve"> </w:t>
      </w:r>
      <w:r w:rsidR="00333465" w:rsidRPr="002333BC">
        <w:rPr>
          <w:rFonts w:ascii="Times New Roman" w:hAnsi="Times New Roman"/>
          <w:sz w:val="30"/>
          <w:szCs w:val="30"/>
        </w:rPr>
        <w:t>по показател</w:t>
      </w:r>
      <w:r w:rsidR="00333465">
        <w:rPr>
          <w:rFonts w:ascii="Times New Roman" w:hAnsi="Times New Roman"/>
          <w:sz w:val="30"/>
          <w:szCs w:val="30"/>
        </w:rPr>
        <w:t>ю</w:t>
      </w:r>
      <w:r w:rsidR="00333465" w:rsidRPr="002333BC">
        <w:rPr>
          <w:rFonts w:ascii="Times New Roman" w:hAnsi="Times New Roman"/>
          <w:sz w:val="30"/>
          <w:szCs w:val="30"/>
        </w:rPr>
        <w:t xml:space="preserve"> </w:t>
      </w:r>
      <w:r w:rsidR="00333465" w:rsidRPr="000A318D">
        <w:rPr>
          <w:rFonts w:ascii="Times New Roman" w:hAnsi="Times New Roman"/>
          <w:sz w:val="30"/>
          <w:szCs w:val="30"/>
        </w:rPr>
        <w:t>«Экспорт товаров»</w:t>
      </w:r>
      <w:r w:rsidR="00333465">
        <w:rPr>
          <w:rFonts w:ascii="Times New Roman" w:hAnsi="Times New Roman"/>
          <w:sz w:val="30"/>
          <w:szCs w:val="30"/>
        </w:rPr>
        <w:t>.</w:t>
      </w:r>
    </w:p>
    <w:p w:rsidR="00D941C6" w:rsidRDefault="00D941C6" w:rsidP="00333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случае равенства баллов по показателю «Экспорт товаров» у кандидатур, набравших равные значения суммарных баллов, приоритет отдается кандидатуре, набравшей большее количество баллов по показателю </w:t>
      </w:r>
      <w:r w:rsidRPr="00C67E70">
        <w:rPr>
          <w:rFonts w:ascii="Times New Roman" w:hAnsi="Times New Roman"/>
          <w:sz w:val="30"/>
          <w:szCs w:val="30"/>
        </w:rPr>
        <w:t>«Сальдо внешней торговли товарами»</w:t>
      </w:r>
      <w:r>
        <w:rPr>
          <w:rFonts w:ascii="Times New Roman" w:hAnsi="Times New Roman"/>
          <w:sz w:val="30"/>
          <w:szCs w:val="30"/>
        </w:rPr>
        <w:t>.</w:t>
      </w:r>
    </w:p>
    <w:p w:rsidR="00F0231A" w:rsidRPr="009B2D91" w:rsidRDefault="00EF388E" w:rsidP="00F0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</w:t>
      </w:r>
      <w:r w:rsidR="00745030" w:rsidRPr="009B2D91">
        <w:rPr>
          <w:rFonts w:ascii="Times New Roman" w:hAnsi="Times New Roman"/>
          <w:sz w:val="30"/>
          <w:szCs w:val="30"/>
        </w:rPr>
        <w:t>. </w:t>
      </w:r>
      <w:r w:rsidR="00F0231A" w:rsidRPr="009B2D91">
        <w:rPr>
          <w:rFonts w:ascii="Times New Roman" w:hAnsi="Times New Roman"/>
          <w:sz w:val="30"/>
          <w:szCs w:val="30"/>
        </w:rPr>
        <w:t xml:space="preserve"> </w:t>
      </w:r>
      <w:r w:rsidR="00106A92" w:rsidRPr="009B2D91">
        <w:rPr>
          <w:rFonts w:ascii="Times New Roman" w:hAnsi="Times New Roman"/>
          <w:sz w:val="30"/>
          <w:szCs w:val="30"/>
        </w:rPr>
        <w:t>Управление промышленности к</w:t>
      </w:r>
      <w:r w:rsidR="00F0231A" w:rsidRPr="009B2D91">
        <w:rPr>
          <w:rFonts w:ascii="Times New Roman" w:hAnsi="Times New Roman"/>
          <w:sz w:val="30"/>
          <w:szCs w:val="30"/>
        </w:rPr>
        <w:t>омитет</w:t>
      </w:r>
      <w:r w:rsidR="00106A92" w:rsidRPr="009B2D91">
        <w:rPr>
          <w:rFonts w:ascii="Times New Roman" w:hAnsi="Times New Roman"/>
          <w:sz w:val="30"/>
          <w:szCs w:val="30"/>
        </w:rPr>
        <w:t>а</w:t>
      </w:r>
      <w:r w:rsidR="00F0231A" w:rsidRPr="009B2D91">
        <w:rPr>
          <w:rFonts w:ascii="Times New Roman" w:hAnsi="Times New Roman"/>
          <w:sz w:val="30"/>
          <w:szCs w:val="30"/>
        </w:rPr>
        <w:t xml:space="preserve"> экономики Гродненского областного исполнительного комитета:</w:t>
      </w:r>
    </w:p>
    <w:p w:rsidR="00F0231A" w:rsidRPr="009B2D91" w:rsidRDefault="00EF388E" w:rsidP="00F0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</w:t>
      </w:r>
      <w:r w:rsidR="00F0231A" w:rsidRPr="009B2D91">
        <w:rPr>
          <w:rFonts w:ascii="Times New Roman" w:hAnsi="Times New Roman"/>
          <w:sz w:val="30"/>
          <w:szCs w:val="30"/>
        </w:rPr>
        <w:t xml:space="preserve">.1. определяет победителей </w:t>
      </w:r>
      <w:r w:rsidR="00C91511" w:rsidRPr="009B2D91">
        <w:rPr>
          <w:rFonts w:ascii="Times New Roman" w:hAnsi="Times New Roman"/>
          <w:sz w:val="30"/>
          <w:szCs w:val="30"/>
        </w:rPr>
        <w:t xml:space="preserve">соревнования </w:t>
      </w:r>
      <w:r w:rsidR="00F0231A" w:rsidRPr="009B2D91">
        <w:rPr>
          <w:rFonts w:ascii="Times New Roman" w:hAnsi="Times New Roman"/>
          <w:sz w:val="30"/>
          <w:szCs w:val="30"/>
        </w:rPr>
        <w:t>в номинации</w:t>
      </w:r>
      <w:r w:rsidR="002D5635" w:rsidRPr="009B2D91">
        <w:rPr>
          <w:rFonts w:ascii="Times New Roman" w:hAnsi="Times New Roman"/>
          <w:sz w:val="30"/>
          <w:szCs w:val="30"/>
        </w:rPr>
        <w:t xml:space="preserve"> «За достигнутые высокие показатели в развитии промышленности»</w:t>
      </w:r>
      <w:r w:rsidR="00F0231A" w:rsidRPr="009B2D91">
        <w:rPr>
          <w:rFonts w:ascii="Times New Roman" w:hAnsi="Times New Roman"/>
          <w:sz w:val="30"/>
          <w:szCs w:val="30"/>
        </w:rPr>
        <w:t xml:space="preserve">, </w:t>
      </w:r>
      <w:r w:rsidR="00BD735F">
        <w:rPr>
          <w:rFonts w:ascii="Times New Roman" w:hAnsi="Times New Roman"/>
          <w:sz w:val="30"/>
          <w:szCs w:val="30"/>
        </w:rPr>
        <w:t xml:space="preserve">обеспечивает </w:t>
      </w:r>
      <w:r w:rsidR="00BD735F" w:rsidRPr="009B2D91">
        <w:rPr>
          <w:rFonts w:ascii="Times New Roman" w:hAnsi="Times New Roman"/>
          <w:sz w:val="30"/>
          <w:szCs w:val="30"/>
        </w:rPr>
        <w:t xml:space="preserve">их </w:t>
      </w:r>
      <w:r w:rsidR="00F0231A" w:rsidRPr="009B2D91">
        <w:rPr>
          <w:rFonts w:ascii="Times New Roman" w:hAnsi="Times New Roman"/>
          <w:sz w:val="30"/>
          <w:szCs w:val="30"/>
        </w:rPr>
        <w:t>согласо</w:t>
      </w:r>
      <w:r w:rsidR="00BD735F">
        <w:rPr>
          <w:rFonts w:ascii="Times New Roman" w:hAnsi="Times New Roman"/>
          <w:sz w:val="30"/>
          <w:szCs w:val="30"/>
        </w:rPr>
        <w:t>вание</w:t>
      </w:r>
      <w:r w:rsidR="00F0231A" w:rsidRPr="009B2D91">
        <w:rPr>
          <w:rFonts w:ascii="Times New Roman" w:hAnsi="Times New Roman"/>
          <w:sz w:val="30"/>
          <w:szCs w:val="30"/>
        </w:rPr>
        <w:t xml:space="preserve"> с </w:t>
      </w:r>
      <w:r w:rsidR="00BD735F">
        <w:rPr>
          <w:rFonts w:ascii="Times New Roman" w:hAnsi="Times New Roman"/>
          <w:sz w:val="30"/>
          <w:szCs w:val="30"/>
        </w:rPr>
        <w:t xml:space="preserve">курирующим </w:t>
      </w:r>
      <w:r w:rsidR="00F0231A" w:rsidRPr="009B2D91">
        <w:rPr>
          <w:rFonts w:ascii="Times New Roman" w:hAnsi="Times New Roman"/>
          <w:sz w:val="30"/>
          <w:szCs w:val="30"/>
        </w:rPr>
        <w:t xml:space="preserve">заместителем председателя </w:t>
      </w:r>
      <w:r w:rsidR="00C91511" w:rsidRPr="009B2D91">
        <w:rPr>
          <w:rFonts w:ascii="Times New Roman" w:hAnsi="Times New Roman"/>
          <w:sz w:val="30"/>
          <w:szCs w:val="30"/>
        </w:rPr>
        <w:t>Гродненского областного исполнительного комитета</w:t>
      </w:r>
      <w:r w:rsidR="00F0231A" w:rsidRPr="009B2D91">
        <w:rPr>
          <w:rFonts w:ascii="Times New Roman" w:hAnsi="Times New Roman"/>
          <w:sz w:val="30"/>
          <w:szCs w:val="30"/>
        </w:rPr>
        <w:t>;</w:t>
      </w:r>
    </w:p>
    <w:p w:rsidR="00745030" w:rsidRPr="00C565EA" w:rsidRDefault="00EF388E" w:rsidP="00942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  <w:sectPr w:rsidR="00745030" w:rsidRPr="00C565EA" w:rsidSect="009026E6">
          <w:headerReference w:type="default" r:id="rId8"/>
          <w:footerReference w:type="default" r:id="rId9"/>
          <w:footnotePr>
            <w:numRestart w:val="eachSect"/>
          </w:footnotePr>
          <w:endnotePr>
            <w:numFmt w:val="decimal"/>
          </w:endnotePr>
          <w:pgSz w:w="11906" w:h="16838"/>
          <w:pgMar w:top="1134" w:right="42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30"/>
          <w:szCs w:val="30"/>
        </w:rPr>
        <w:t>9</w:t>
      </w:r>
      <w:r w:rsidR="00F0231A" w:rsidRPr="009B2D91">
        <w:rPr>
          <w:rFonts w:ascii="Times New Roman" w:hAnsi="Times New Roman"/>
          <w:sz w:val="30"/>
          <w:szCs w:val="30"/>
        </w:rPr>
        <w:t>.</w:t>
      </w:r>
      <w:r w:rsidR="002D5635" w:rsidRPr="009B2D91">
        <w:rPr>
          <w:rFonts w:ascii="Times New Roman" w:hAnsi="Times New Roman"/>
          <w:sz w:val="30"/>
          <w:szCs w:val="30"/>
        </w:rPr>
        <w:t>2</w:t>
      </w:r>
      <w:r w:rsidR="00F0231A" w:rsidRPr="009B2D91">
        <w:rPr>
          <w:rFonts w:ascii="Times New Roman" w:hAnsi="Times New Roman"/>
          <w:sz w:val="30"/>
          <w:szCs w:val="30"/>
        </w:rPr>
        <w:t xml:space="preserve">. </w:t>
      </w:r>
      <w:r w:rsidR="00BD735F">
        <w:rPr>
          <w:rFonts w:ascii="Times New Roman" w:hAnsi="Times New Roman"/>
          <w:sz w:val="30"/>
          <w:szCs w:val="30"/>
        </w:rPr>
        <w:t>обеспечивает представление</w:t>
      </w:r>
      <w:r w:rsidR="00F0231A" w:rsidRPr="009B2D91">
        <w:rPr>
          <w:rFonts w:ascii="Times New Roman" w:hAnsi="Times New Roman"/>
          <w:sz w:val="30"/>
          <w:szCs w:val="30"/>
        </w:rPr>
        <w:t xml:space="preserve"> информаци</w:t>
      </w:r>
      <w:r w:rsidR="00BD735F">
        <w:rPr>
          <w:rFonts w:ascii="Times New Roman" w:hAnsi="Times New Roman"/>
          <w:sz w:val="30"/>
          <w:szCs w:val="30"/>
        </w:rPr>
        <w:t>и</w:t>
      </w:r>
      <w:r w:rsidR="00F0231A" w:rsidRPr="009B2D91">
        <w:rPr>
          <w:rFonts w:ascii="Times New Roman" w:hAnsi="Times New Roman"/>
          <w:sz w:val="30"/>
          <w:szCs w:val="30"/>
        </w:rPr>
        <w:t xml:space="preserve"> о победителях </w:t>
      </w:r>
      <w:r w:rsidR="002D5635" w:rsidRPr="009B2D91">
        <w:rPr>
          <w:rFonts w:ascii="Times New Roman" w:hAnsi="Times New Roman"/>
          <w:sz w:val="30"/>
          <w:szCs w:val="30"/>
        </w:rPr>
        <w:t xml:space="preserve">в номинации «За достигнутые высокие показатели в развитии </w:t>
      </w:r>
      <w:r w:rsidR="002D5635" w:rsidRPr="009B2D91">
        <w:rPr>
          <w:rFonts w:ascii="Times New Roman" w:hAnsi="Times New Roman"/>
          <w:sz w:val="30"/>
          <w:szCs w:val="30"/>
        </w:rPr>
        <w:lastRenderedPageBreak/>
        <w:t>промышленности»</w:t>
      </w:r>
      <w:r w:rsidR="00F0231A" w:rsidRPr="009B2D91">
        <w:rPr>
          <w:rFonts w:ascii="Times New Roman" w:hAnsi="Times New Roman"/>
          <w:sz w:val="30"/>
          <w:szCs w:val="30"/>
        </w:rPr>
        <w:t xml:space="preserve"> в главное управл</w:t>
      </w:r>
      <w:r w:rsidR="00942F77">
        <w:rPr>
          <w:rFonts w:ascii="Times New Roman" w:hAnsi="Times New Roman"/>
          <w:sz w:val="30"/>
          <w:szCs w:val="30"/>
        </w:rPr>
        <w:t>ение идеологической работы и по делам молодежи Гродненского областного исполнительного комитета.</w:t>
      </w:r>
    </w:p>
    <w:p w:rsidR="00745030" w:rsidRPr="00C67E70" w:rsidRDefault="00745030" w:rsidP="00AD0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</w:p>
    <w:tbl>
      <w:tblPr>
        <w:tblW w:w="9889" w:type="dxa"/>
        <w:tblLook w:val="00A0"/>
      </w:tblPr>
      <w:tblGrid>
        <w:gridCol w:w="4503"/>
        <w:gridCol w:w="5386"/>
      </w:tblGrid>
      <w:tr w:rsidR="00745030" w:rsidRPr="00905797" w:rsidTr="007F7621">
        <w:tc>
          <w:tcPr>
            <w:tcW w:w="4503" w:type="dxa"/>
          </w:tcPr>
          <w:p w:rsidR="00745030" w:rsidRPr="00905797" w:rsidRDefault="00745030" w:rsidP="00905797">
            <w:pPr>
              <w:spacing w:after="0" w:line="280" w:lineRule="exact"/>
              <w:rPr>
                <w:rFonts w:ascii="Times New Roman" w:hAnsi="Times New Roman"/>
                <w:i/>
                <w:sz w:val="30"/>
              </w:rPr>
            </w:pPr>
          </w:p>
          <w:p w:rsidR="00745030" w:rsidRPr="00905797" w:rsidRDefault="00745030" w:rsidP="00905797">
            <w:pPr>
              <w:spacing w:after="0" w:line="280" w:lineRule="exact"/>
              <w:rPr>
                <w:rFonts w:ascii="Times New Roman" w:hAnsi="Times New Roman"/>
                <w:i/>
                <w:sz w:val="30"/>
              </w:rPr>
            </w:pPr>
          </w:p>
          <w:p w:rsidR="00745030" w:rsidRPr="00905797" w:rsidRDefault="00745030" w:rsidP="00905797">
            <w:pPr>
              <w:spacing w:after="0" w:line="280" w:lineRule="exact"/>
              <w:rPr>
                <w:rFonts w:ascii="Times New Roman" w:hAnsi="Times New Roman"/>
                <w:i/>
                <w:sz w:val="30"/>
              </w:rPr>
            </w:pPr>
          </w:p>
          <w:p w:rsidR="00745030" w:rsidRPr="00905797" w:rsidRDefault="00745030" w:rsidP="00905797">
            <w:pPr>
              <w:spacing w:after="0" w:line="280" w:lineRule="exact"/>
              <w:rPr>
                <w:rFonts w:ascii="Times New Roman" w:hAnsi="Times New Roman"/>
                <w:i/>
                <w:sz w:val="30"/>
              </w:rPr>
            </w:pPr>
          </w:p>
        </w:tc>
        <w:tc>
          <w:tcPr>
            <w:tcW w:w="5386" w:type="dxa"/>
          </w:tcPr>
          <w:p w:rsidR="00745030" w:rsidRPr="00905797" w:rsidRDefault="00745030" w:rsidP="003160F3">
            <w:pPr>
              <w:spacing w:after="0" w:line="280" w:lineRule="exact"/>
              <w:ind w:firstLine="35"/>
              <w:rPr>
                <w:rFonts w:ascii="Times New Roman" w:hAnsi="Times New Roman"/>
                <w:sz w:val="30"/>
              </w:rPr>
            </w:pPr>
            <w:r w:rsidRPr="00905797">
              <w:rPr>
                <w:rFonts w:ascii="Times New Roman" w:hAnsi="Times New Roman"/>
                <w:sz w:val="30"/>
              </w:rPr>
              <w:t xml:space="preserve">Приложение </w:t>
            </w:r>
          </w:p>
          <w:p w:rsidR="00745030" w:rsidRPr="00905797" w:rsidRDefault="00745030" w:rsidP="007F7621">
            <w:pPr>
              <w:spacing w:after="0" w:line="280" w:lineRule="exact"/>
              <w:ind w:left="66"/>
              <w:rPr>
                <w:rFonts w:ascii="Times New Roman" w:hAnsi="Times New Roman"/>
                <w:sz w:val="30"/>
              </w:rPr>
            </w:pPr>
            <w:r w:rsidRPr="00905797">
              <w:rPr>
                <w:rFonts w:ascii="Times New Roman" w:hAnsi="Times New Roman"/>
                <w:sz w:val="30"/>
              </w:rPr>
              <w:t xml:space="preserve">к </w:t>
            </w:r>
            <w:r w:rsidR="004977D1" w:rsidRPr="00AD09C5">
              <w:rPr>
                <w:rFonts w:ascii="Times New Roman" w:hAnsi="Times New Roman"/>
                <w:bCs/>
                <w:sz w:val="30"/>
                <w:szCs w:val="30"/>
              </w:rPr>
              <w:t>И</w:t>
            </w:r>
            <w:r w:rsidR="004977D1">
              <w:rPr>
                <w:rFonts w:ascii="Times New Roman" w:hAnsi="Times New Roman"/>
                <w:bCs/>
                <w:sz w:val="30"/>
                <w:szCs w:val="30"/>
              </w:rPr>
              <w:t>нструкции</w:t>
            </w:r>
            <w:r w:rsidR="004A2F44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7F7621" w:rsidRPr="004E79FD">
              <w:rPr>
                <w:rFonts w:ascii="Times New Roman" w:hAnsi="Times New Roman"/>
                <w:bCs/>
                <w:sz w:val="30"/>
                <w:szCs w:val="30"/>
              </w:rPr>
              <w:t xml:space="preserve">по проведению ежегодного областного соревнования </w:t>
            </w:r>
            <w:r w:rsidR="007F7621" w:rsidRPr="004E79FD">
              <w:rPr>
                <w:rFonts w:ascii="Times New Roman" w:hAnsi="Times New Roman"/>
                <w:sz w:val="30"/>
                <w:szCs w:val="30"/>
              </w:rPr>
              <w:t>районов Гродненской области</w:t>
            </w:r>
            <w:r w:rsidR="007F7621">
              <w:rPr>
                <w:rFonts w:ascii="Times New Roman" w:hAnsi="Times New Roman"/>
                <w:sz w:val="30"/>
                <w:szCs w:val="30"/>
              </w:rPr>
              <w:t xml:space="preserve"> и</w:t>
            </w:r>
            <w:r w:rsidR="007F7621" w:rsidRPr="004E79FD">
              <w:rPr>
                <w:rFonts w:ascii="Times New Roman" w:hAnsi="Times New Roman"/>
                <w:sz w:val="30"/>
                <w:szCs w:val="30"/>
              </w:rPr>
              <w:t xml:space="preserve"> города Гродно </w:t>
            </w:r>
            <w:r w:rsidR="007F7621">
              <w:rPr>
                <w:rFonts w:ascii="Times New Roman" w:hAnsi="Times New Roman"/>
                <w:bCs/>
                <w:sz w:val="30"/>
                <w:szCs w:val="30"/>
              </w:rPr>
              <w:t>в номинации «З</w:t>
            </w:r>
            <w:r w:rsidR="007F7621" w:rsidRPr="004E79FD">
              <w:rPr>
                <w:rFonts w:ascii="Times New Roman" w:hAnsi="Times New Roman"/>
                <w:bCs/>
                <w:sz w:val="30"/>
                <w:szCs w:val="30"/>
              </w:rPr>
              <w:t>а достигнутые высокие показатели в развитии промышленности</w:t>
            </w:r>
            <w:r w:rsidR="007F7621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</w:p>
        </w:tc>
      </w:tr>
    </w:tbl>
    <w:p w:rsidR="00745030" w:rsidRPr="00C67E70" w:rsidRDefault="00745030" w:rsidP="00676590">
      <w:pPr>
        <w:widowControl w:val="0"/>
        <w:autoSpaceDE w:val="0"/>
        <w:autoSpaceDN w:val="0"/>
        <w:spacing w:after="0" w:line="280" w:lineRule="exact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745030" w:rsidRPr="00C67E70" w:rsidRDefault="00745030" w:rsidP="007C588C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C67E70">
        <w:rPr>
          <w:rFonts w:ascii="Times New Roman" w:hAnsi="Times New Roman"/>
          <w:sz w:val="30"/>
          <w:szCs w:val="30"/>
        </w:rPr>
        <w:t>ПЕРЕЧЕНЬ</w:t>
      </w:r>
    </w:p>
    <w:p w:rsidR="00745030" w:rsidRPr="007F7621" w:rsidRDefault="00745030" w:rsidP="007C588C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67E70">
        <w:rPr>
          <w:rFonts w:ascii="Times New Roman" w:hAnsi="Times New Roman"/>
          <w:sz w:val="30"/>
          <w:szCs w:val="30"/>
        </w:rPr>
        <w:t xml:space="preserve">показателей для определения </w:t>
      </w:r>
      <w:r w:rsidR="004A2F44">
        <w:rPr>
          <w:rFonts w:ascii="Times New Roman" w:hAnsi="Times New Roman"/>
          <w:sz w:val="30"/>
          <w:szCs w:val="30"/>
        </w:rPr>
        <w:t>победителей</w:t>
      </w:r>
      <w:r w:rsidRPr="00C67E70">
        <w:rPr>
          <w:rFonts w:ascii="Times New Roman" w:hAnsi="Times New Roman"/>
          <w:sz w:val="30"/>
          <w:szCs w:val="30"/>
        </w:rPr>
        <w:t xml:space="preserve"> </w:t>
      </w:r>
      <w:r w:rsidR="00C565EA">
        <w:rPr>
          <w:rFonts w:ascii="Times New Roman" w:hAnsi="Times New Roman"/>
          <w:sz w:val="30"/>
          <w:szCs w:val="30"/>
        </w:rPr>
        <w:t>ежегодного соревнования</w:t>
      </w:r>
      <w:r>
        <w:rPr>
          <w:rFonts w:ascii="Times New Roman" w:hAnsi="Times New Roman"/>
          <w:sz w:val="30"/>
          <w:szCs w:val="30"/>
        </w:rPr>
        <w:t xml:space="preserve"> </w:t>
      </w:r>
      <w:r w:rsidR="004A2F44">
        <w:rPr>
          <w:rFonts w:ascii="Times New Roman" w:hAnsi="Times New Roman"/>
          <w:sz w:val="30"/>
          <w:szCs w:val="30"/>
        </w:rPr>
        <w:t xml:space="preserve">среди </w:t>
      </w:r>
      <w:r w:rsidR="004E79FD">
        <w:rPr>
          <w:rFonts w:ascii="Times New Roman" w:hAnsi="Times New Roman"/>
          <w:sz w:val="30"/>
          <w:szCs w:val="30"/>
        </w:rPr>
        <w:t>районов Гродненской области и города Гродно</w:t>
      </w:r>
      <w:r w:rsidR="004A2F44">
        <w:rPr>
          <w:rFonts w:ascii="Times New Roman" w:hAnsi="Times New Roman"/>
          <w:sz w:val="30"/>
          <w:szCs w:val="30"/>
        </w:rPr>
        <w:t xml:space="preserve"> в номинации </w:t>
      </w:r>
      <w:r w:rsidRPr="00C67E70">
        <w:rPr>
          <w:rFonts w:ascii="Times New Roman" w:hAnsi="Times New Roman"/>
          <w:sz w:val="30"/>
          <w:szCs w:val="30"/>
        </w:rPr>
        <w:t xml:space="preserve"> </w:t>
      </w:r>
      <w:r w:rsidR="004A2F44" w:rsidRPr="004A2F44">
        <w:rPr>
          <w:rFonts w:ascii="Times New Roman" w:hAnsi="Times New Roman"/>
          <w:sz w:val="30"/>
          <w:szCs w:val="30"/>
        </w:rPr>
        <w:t>«За достигнутые высокие показатели в развитии промышленности»</w:t>
      </w:r>
      <w:r>
        <w:rPr>
          <w:rFonts w:ascii="Times New Roman" w:hAnsi="Times New Roman"/>
          <w:sz w:val="30"/>
          <w:szCs w:val="30"/>
        </w:rPr>
        <w:t xml:space="preserve"> за </w:t>
      </w:r>
      <w:r w:rsidRPr="00C67E70">
        <w:rPr>
          <w:rFonts w:ascii="Times New Roman" w:hAnsi="Times New Roman"/>
          <w:sz w:val="30"/>
          <w:szCs w:val="30"/>
        </w:rPr>
        <w:t>отчетный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  <w:gridCol w:w="1417"/>
      </w:tblGrid>
      <w:tr w:rsidR="004A2F44" w:rsidRPr="00905797" w:rsidTr="00163411">
        <w:tc>
          <w:tcPr>
            <w:tcW w:w="8472" w:type="dxa"/>
          </w:tcPr>
          <w:p w:rsidR="004A2F44" w:rsidRPr="00905797" w:rsidRDefault="004A2F44" w:rsidP="00905797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05797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</w:tcPr>
          <w:p w:rsidR="00163411" w:rsidRDefault="004A2F44" w:rsidP="00163411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5797">
              <w:rPr>
                <w:rFonts w:ascii="Times New Roman" w:hAnsi="Times New Roman"/>
                <w:sz w:val="26"/>
                <w:szCs w:val="26"/>
              </w:rPr>
              <w:t>Районы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A2F44" w:rsidRPr="00905797" w:rsidRDefault="000A318D" w:rsidP="00163411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4A2F44">
              <w:rPr>
                <w:rFonts w:ascii="Times New Roman" w:hAnsi="Times New Roman"/>
                <w:sz w:val="26"/>
                <w:szCs w:val="26"/>
              </w:rPr>
              <w:t>.Гродно</w:t>
            </w:r>
          </w:p>
        </w:tc>
      </w:tr>
      <w:tr w:rsidR="004A2F44" w:rsidRPr="00905797" w:rsidTr="00163411">
        <w:tc>
          <w:tcPr>
            <w:tcW w:w="8472" w:type="dxa"/>
          </w:tcPr>
          <w:p w:rsidR="004A2F44" w:rsidRPr="00905797" w:rsidRDefault="004A2F44" w:rsidP="00A935E4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797">
              <w:rPr>
                <w:rFonts w:ascii="Times New Roman" w:hAnsi="Times New Roman"/>
                <w:sz w:val="26"/>
                <w:szCs w:val="26"/>
              </w:rPr>
              <w:t>Экспорт товаров</w:t>
            </w:r>
            <w:r w:rsidRPr="00905797">
              <w:rPr>
                <w:rStyle w:val="ad"/>
                <w:rFonts w:ascii="Times New Roman" w:hAnsi="Times New Roman"/>
                <w:sz w:val="26"/>
                <w:szCs w:val="26"/>
              </w:rPr>
              <w:endnoteReference w:id="1"/>
            </w:r>
            <w:r w:rsidRPr="00905797">
              <w:rPr>
                <w:rStyle w:val="ad"/>
                <w:rFonts w:ascii="Times New Roman" w:hAnsi="Times New Roman"/>
                <w:sz w:val="26"/>
                <w:szCs w:val="26"/>
              </w:rPr>
              <w:endnoteReference w:id="2"/>
            </w:r>
            <w:r w:rsidRPr="009057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2F44" w:rsidRPr="00905797" w:rsidTr="00163411">
        <w:tc>
          <w:tcPr>
            <w:tcW w:w="8472" w:type="dxa"/>
          </w:tcPr>
          <w:p w:rsidR="004A2F44" w:rsidRPr="00905797" w:rsidRDefault="004A2F44" w:rsidP="00A935E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05797">
              <w:rPr>
                <w:rFonts w:ascii="Times New Roman" w:hAnsi="Times New Roman"/>
                <w:sz w:val="26"/>
                <w:szCs w:val="26"/>
              </w:rPr>
              <w:t>Сальдо внешней торговли товарами </w:t>
            </w:r>
            <w:r w:rsidRPr="00905797">
              <w:rPr>
                <w:rFonts w:ascii="Times New Roman" w:hAnsi="Times New Roman"/>
                <w:sz w:val="26"/>
                <w:szCs w:val="26"/>
                <w:vertAlign w:val="superscript"/>
              </w:rPr>
              <w:t>1,2 </w:t>
            </w:r>
          </w:p>
        </w:tc>
        <w:tc>
          <w:tcPr>
            <w:tcW w:w="1417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2F44" w:rsidRPr="00905797" w:rsidTr="00163411">
        <w:tc>
          <w:tcPr>
            <w:tcW w:w="8472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05797">
              <w:rPr>
                <w:rFonts w:ascii="Times New Roman" w:hAnsi="Times New Roman"/>
                <w:sz w:val="26"/>
                <w:szCs w:val="26"/>
              </w:rPr>
              <w:t>Рентабельность продаж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3411">
              <w:rPr>
                <w:rFonts w:ascii="Times New Roman" w:hAnsi="Times New Roman"/>
                <w:sz w:val="26"/>
                <w:szCs w:val="26"/>
              </w:rPr>
              <w:t>по организациям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промышленности</w:t>
            </w:r>
            <w:r w:rsidRPr="00905797">
              <w:rPr>
                <w:rFonts w:ascii="Times New Roman" w:hAnsi="Times New Roman"/>
                <w:sz w:val="26"/>
                <w:szCs w:val="26"/>
              </w:rPr>
              <w:t>, в процентах</w:t>
            </w:r>
          </w:p>
        </w:tc>
        <w:tc>
          <w:tcPr>
            <w:tcW w:w="1417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2F44" w:rsidRPr="00905797" w:rsidTr="00163411">
        <w:tc>
          <w:tcPr>
            <w:tcW w:w="8472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05797">
              <w:rPr>
                <w:rFonts w:ascii="Times New Roman" w:hAnsi="Times New Roman"/>
                <w:sz w:val="26"/>
                <w:szCs w:val="26"/>
              </w:rPr>
              <w:t>Увеличение, снижение (-) рентабельности продаж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3411">
              <w:rPr>
                <w:rFonts w:ascii="Times New Roman" w:hAnsi="Times New Roman"/>
                <w:sz w:val="26"/>
                <w:szCs w:val="26"/>
              </w:rPr>
              <w:t>по организациям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промышленности</w:t>
            </w:r>
            <w:r w:rsidRPr="00905797">
              <w:rPr>
                <w:rFonts w:ascii="Times New Roman" w:hAnsi="Times New Roman"/>
                <w:sz w:val="26"/>
                <w:szCs w:val="26"/>
              </w:rPr>
              <w:t>, в процентах к предыдущему году</w:t>
            </w:r>
          </w:p>
        </w:tc>
        <w:tc>
          <w:tcPr>
            <w:tcW w:w="1417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2F44" w:rsidRPr="00905797" w:rsidTr="00163411">
        <w:tc>
          <w:tcPr>
            <w:tcW w:w="8472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05797">
              <w:rPr>
                <w:rFonts w:ascii="Times New Roman" w:hAnsi="Times New Roman"/>
                <w:sz w:val="26"/>
                <w:szCs w:val="26"/>
              </w:rPr>
              <w:t>Выручка от реализации продукции, товаров, работ, услуг на одного среднесписочного работника</w:t>
            </w:r>
            <w:r w:rsidR="00E018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3411">
              <w:rPr>
                <w:rFonts w:ascii="Times New Roman" w:hAnsi="Times New Roman"/>
                <w:sz w:val="26"/>
                <w:szCs w:val="26"/>
              </w:rPr>
              <w:t>по организациям</w:t>
            </w:r>
            <w:r w:rsidR="00E01822">
              <w:rPr>
                <w:rFonts w:ascii="Times New Roman" w:hAnsi="Times New Roman"/>
                <w:sz w:val="26"/>
                <w:szCs w:val="26"/>
              </w:rPr>
              <w:t xml:space="preserve"> промышленности</w:t>
            </w:r>
            <w:r w:rsidRPr="00905797">
              <w:rPr>
                <w:rFonts w:ascii="Times New Roman" w:hAnsi="Times New Roman"/>
                <w:sz w:val="26"/>
                <w:szCs w:val="26"/>
              </w:rPr>
              <w:t>, тыс. белорусских рублей</w:t>
            </w:r>
          </w:p>
        </w:tc>
        <w:tc>
          <w:tcPr>
            <w:tcW w:w="1417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56903" w:rsidRPr="00905797" w:rsidTr="00163411">
        <w:tc>
          <w:tcPr>
            <w:tcW w:w="8472" w:type="dxa"/>
          </w:tcPr>
          <w:p w:rsidR="00356903" w:rsidRPr="00905797" w:rsidRDefault="00356903" w:rsidP="00905797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7F7">
              <w:rPr>
                <w:rFonts w:ascii="Times New Roman" w:hAnsi="Times New Roman"/>
                <w:sz w:val="26"/>
                <w:szCs w:val="26"/>
              </w:rPr>
              <w:t>Чистая прибыль, убыток (-)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57F7">
              <w:rPr>
                <w:rFonts w:ascii="Times New Roman" w:hAnsi="Times New Roman"/>
                <w:sz w:val="26"/>
                <w:szCs w:val="26"/>
              </w:rPr>
              <w:t>на одного среднесписочного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57F7">
              <w:rPr>
                <w:rFonts w:ascii="Times New Roman" w:hAnsi="Times New Roman"/>
                <w:sz w:val="26"/>
                <w:szCs w:val="26"/>
              </w:rPr>
              <w:t>работника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3411">
              <w:rPr>
                <w:rFonts w:ascii="Times New Roman" w:hAnsi="Times New Roman"/>
                <w:sz w:val="26"/>
                <w:szCs w:val="26"/>
              </w:rPr>
              <w:t>по организациям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промышленности</w:t>
            </w:r>
            <w:r w:rsidRPr="009E57F7">
              <w:rPr>
                <w:rFonts w:ascii="Times New Roman" w:hAnsi="Times New Roman"/>
                <w:sz w:val="26"/>
                <w:szCs w:val="26"/>
              </w:rPr>
              <w:t>, тыс. белорусских рублей</w:t>
            </w:r>
          </w:p>
        </w:tc>
        <w:tc>
          <w:tcPr>
            <w:tcW w:w="1417" w:type="dxa"/>
          </w:tcPr>
          <w:p w:rsidR="00356903" w:rsidRPr="00905797" w:rsidRDefault="00356903" w:rsidP="0090579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2F44" w:rsidRPr="00905797" w:rsidTr="00163411">
        <w:tc>
          <w:tcPr>
            <w:tcW w:w="8472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797">
              <w:rPr>
                <w:rFonts w:ascii="Times New Roman" w:hAnsi="Times New Roman"/>
                <w:sz w:val="26"/>
                <w:szCs w:val="26"/>
              </w:rPr>
              <w:t xml:space="preserve">Удельный вес убыточных </w:t>
            </w:r>
            <w:r w:rsidR="00E01822">
              <w:rPr>
                <w:rFonts w:ascii="Times New Roman" w:hAnsi="Times New Roman"/>
                <w:sz w:val="26"/>
                <w:szCs w:val="26"/>
              </w:rPr>
              <w:t xml:space="preserve">промышленных </w:t>
            </w:r>
            <w:r w:rsidRPr="00905797">
              <w:rPr>
                <w:rFonts w:ascii="Times New Roman" w:hAnsi="Times New Roman"/>
                <w:sz w:val="26"/>
                <w:szCs w:val="26"/>
              </w:rPr>
              <w:t xml:space="preserve">организаций в общем количестве </w:t>
            </w:r>
            <w:r>
              <w:rPr>
                <w:rFonts w:ascii="Times New Roman" w:hAnsi="Times New Roman"/>
                <w:sz w:val="26"/>
                <w:szCs w:val="26"/>
              </w:rPr>
              <w:t>промышленных</w:t>
            </w:r>
            <w:r w:rsidRPr="00905797">
              <w:rPr>
                <w:rFonts w:ascii="Times New Roman" w:hAnsi="Times New Roman"/>
                <w:sz w:val="26"/>
                <w:szCs w:val="26"/>
              </w:rPr>
              <w:t xml:space="preserve"> организаций, в процентах</w:t>
            </w:r>
          </w:p>
        </w:tc>
        <w:tc>
          <w:tcPr>
            <w:tcW w:w="1417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2F44" w:rsidRPr="00905797" w:rsidTr="00163411">
        <w:tc>
          <w:tcPr>
            <w:tcW w:w="8472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797">
              <w:rPr>
                <w:rFonts w:ascii="Times New Roman" w:hAnsi="Times New Roman"/>
                <w:sz w:val="26"/>
                <w:szCs w:val="26"/>
              </w:rPr>
              <w:t>Сумма чистого убытка на одну убыточную организацию</w:t>
            </w:r>
            <w:r w:rsidR="00E018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3411">
              <w:rPr>
                <w:rFonts w:ascii="Times New Roman" w:hAnsi="Times New Roman"/>
                <w:sz w:val="26"/>
                <w:szCs w:val="26"/>
              </w:rPr>
              <w:t>по организациям</w:t>
            </w:r>
            <w:r w:rsidR="00E01822">
              <w:rPr>
                <w:rFonts w:ascii="Times New Roman" w:hAnsi="Times New Roman"/>
                <w:sz w:val="26"/>
                <w:szCs w:val="26"/>
              </w:rPr>
              <w:t xml:space="preserve"> промышленности</w:t>
            </w:r>
            <w:r w:rsidRPr="00905797">
              <w:rPr>
                <w:rFonts w:ascii="Times New Roman" w:hAnsi="Times New Roman"/>
                <w:sz w:val="26"/>
                <w:szCs w:val="26"/>
              </w:rPr>
              <w:t>, тыс. белорусских рублей</w:t>
            </w:r>
          </w:p>
        </w:tc>
        <w:tc>
          <w:tcPr>
            <w:tcW w:w="1417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2F44" w:rsidRPr="00905797" w:rsidTr="00163411">
        <w:tc>
          <w:tcPr>
            <w:tcW w:w="8472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797">
              <w:rPr>
                <w:rFonts w:ascii="Times New Roman" w:hAnsi="Times New Roman"/>
                <w:sz w:val="26"/>
                <w:szCs w:val="26"/>
                <w:lang w:eastAsia="ru-RU"/>
              </w:rPr>
              <w:t>Удельный вес просроченной дебиторской задолженности в общей сумме дебиторской задолженности</w:t>
            </w:r>
            <w:r w:rsidR="00E018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F7621">
              <w:rPr>
                <w:rFonts w:ascii="Times New Roman" w:hAnsi="Times New Roman"/>
                <w:sz w:val="26"/>
                <w:szCs w:val="26"/>
              </w:rPr>
              <w:t>по организациям</w:t>
            </w:r>
            <w:r w:rsidR="00E01822">
              <w:rPr>
                <w:rFonts w:ascii="Times New Roman" w:hAnsi="Times New Roman"/>
                <w:sz w:val="26"/>
                <w:szCs w:val="26"/>
              </w:rPr>
              <w:t xml:space="preserve"> промышленности</w:t>
            </w:r>
            <w:r w:rsidRPr="00905797">
              <w:rPr>
                <w:rFonts w:ascii="Times New Roman" w:hAnsi="Times New Roman"/>
                <w:sz w:val="26"/>
                <w:szCs w:val="26"/>
                <w:lang w:eastAsia="ru-RU"/>
              </w:rPr>
              <w:t>, в процентах</w:t>
            </w:r>
          </w:p>
        </w:tc>
        <w:tc>
          <w:tcPr>
            <w:tcW w:w="1417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2F44" w:rsidRPr="00905797" w:rsidTr="00163411">
        <w:tc>
          <w:tcPr>
            <w:tcW w:w="8472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797">
              <w:rPr>
                <w:rFonts w:ascii="Times New Roman" w:hAnsi="Times New Roman"/>
                <w:sz w:val="26"/>
                <w:szCs w:val="26"/>
                <w:lang w:eastAsia="ru-RU"/>
              </w:rPr>
              <w:t>Удельный вес просроченной кредиторской задолженности в общей сумме кредиторской задолженности</w:t>
            </w:r>
            <w:r w:rsidR="00E018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F7621">
              <w:rPr>
                <w:rFonts w:ascii="Times New Roman" w:hAnsi="Times New Roman"/>
                <w:sz w:val="26"/>
                <w:szCs w:val="26"/>
              </w:rPr>
              <w:t>по организациям</w:t>
            </w:r>
            <w:r w:rsidR="00E01822">
              <w:rPr>
                <w:rFonts w:ascii="Times New Roman" w:hAnsi="Times New Roman"/>
                <w:sz w:val="26"/>
                <w:szCs w:val="26"/>
              </w:rPr>
              <w:t xml:space="preserve"> промышленности</w:t>
            </w:r>
            <w:r w:rsidRPr="00905797">
              <w:rPr>
                <w:rFonts w:ascii="Times New Roman" w:hAnsi="Times New Roman"/>
                <w:sz w:val="26"/>
                <w:szCs w:val="26"/>
                <w:lang w:eastAsia="ru-RU"/>
              </w:rPr>
              <w:t>, в процентах</w:t>
            </w:r>
          </w:p>
        </w:tc>
        <w:tc>
          <w:tcPr>
            <w:tcW w:w="1417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2F44" w:rsidRPr="00905797" w:rsidTr="00163411">
        <w:tc>
          <w:tcPr>
            <w:tcW w:w="8472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05797">
              <w:rPr>
                <w:rFonts w:ascii="Times New Roman" w:hAnsi="Times New Roman"/>
                <w:sz w:val="26"/>
                <w:szCs w:val="26"/>
                <w:lang w:eastAsia="ru-RU"/>
              </w:rPr>
              <w:t>Удельный вес просроченной задолженности по кредитам и займам в общей сумме задолженности по кредитам и займам</w:t>
            </w:r>
            <w:r w:rsidR="00E0182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F7621">
              <w:rPr>
                <w:rFonts w:ascii="Times New Roman" w:hAnsi="Times New Roman"/>
                <w:sz w:val="26"/>
                <w:szCs w:val="26"/>
              </w:rPr>
              <w:t>по организациям</w:t>
            </w:r>
            <w:r w:rsidR="00E01822">
              <w:rPr>
                <w:rFonts w:ascii="Times New Roman" w:hAnsi="Times New Roman"/>
                <w:sz w:val="26"/>
                <w:szCs w:val="26"/>
              </w:rPr>
              <w:t xml:space="preserve"> промышленности</w:t>
            </w:r>
            <w:r w:rsidRPr="00905797">
              <w:rPr>
                <w:rFonts w:ascii="Times New Roman" w:hAnsi="Times New Roman"/>
                <w:sz w:val="26"/>
                <w:szCs w:val="26"/>
                <w:lang w:eastAsia="ru-RU"/>
              </w:rPr>
              <w:t>, в процентах</w:t>
            </w:r>
          </w:p>
        </w:tc>
        <w:tc>
          <w:tcPr>
            <w:tcW w:w="1417" w:type="dxa"/>
          </w:tcPr>
          <w:p w:rsidR="004A2F44" w:rsidRPr="00905797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171" w:rsidRPr="00905797" w:rsidTr="00163411">
        <w:tc>
          <w:tcPr>
            <w:tcW w:w="8472" w:type="dxa"/>
          </w:tcPr>
          <w:p w:rsidR="00ED2171" w:rsidRPr="00905797" w:rsidRDefault="00ED2171" w:rsidP="00905797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797">
              <w:rPr>
                <w:rFonts w:ascii="Times New Roman" w:hAnsi="Times New Roman"/>
                <w:sz w:val="26"/>
                <w:szCs w:val="26"/>
              </w:rPr>
              <w:t>Снижение уровня затрат на производство и реализацию продукции (работ, услуг)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F7621">
              <w:rPr>
                <w:rFonts w:ascii="Times New Roman" w:hAnsi="Times New Roman"/>
                <w:sz w:val="26"/>
                <w:szCs w:val="26"/>
              </w:rPr>
              <w:t>по организациям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промышленности</w:t>
            </w:r>
            <w:r w:rsidRPr="00905797">
              <w:rPr>
                <w:rFonts w:ascii="Times New Roman" w:hAnsi="Times New Roman"/>
                <w:sz w:val="26"/>
                <w:szCs w:val="26"/>
              </w:rPr>
              <w:t>, в процентах</w:t>
            </w:r>
            <w:r w:rsidRPr="00905797">
              <w:rPr>
                <w:rStyle w:val="ad"/>
                <w:rFonts w:ascii="Times New Roman" w:hAnsi="Times New Roman"/>
                <w:sz w:val="26"/>
                <w:szCs w:val="26"/>
              </w:rPr>
              <w:endnoteReference w:id="3"/>
            </w:r>
          </w:p>
        </w:tc>
        <w:tc>
          <w:tcPr>
            <w:tcW w:w="1417" w:type="dxa"/>
          </w:tcPr>
          <w:p w:rsidR="00ED2171" w:rsidRPr="00905797" w:rsidRDefault="00ED2171" w:rsidP="0090579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A2F44" w:rsidRPr="00ED2171" w:rsidTr="00163411">
        <w:tc>
          <w:tcPr>
            <w:tcW w:w="8472" w:type="dxa"/>
          </w:tcPr>
          <w:p w:rsidR="004A2F44" w:rsidRPr="00ED2171" w:rsidRDefault="00ED2171" w:rsidP="00905797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2171">
              <w:rPr>
                <w:rFonts w:ascii="Times New Roman" w:hAnsi="Times New Roman"/>
                <w:sz w:val="26"/>
                <w:szCs w:val="26"/>
              </w:rPr>
              <w:t xml:space="preserve">Удельный вес отгруженной инновационной продукции </w:t>
            </w:r>
            <w:r>
              <w:rPr>
                <w:rFonts w:ascii="Times New Roman" w:hAnsi="Times New Roman"/>
                <w:sz w:val="26"/>
                <w:szCs w:val="26"/>
              </w:rPr>
              <w:t>в общем объеме отгруженной продукции, в процентах</w:t>
            </w:r>
          </w:p>
        </w:tc>
        <w:tc>
          <w:tcPr>
            <w:tcW w:w="1417" w:type="dxa"/>
          </w:tcPr>
          <w:p w:rsidR="004A2F44" w:rsidRPr="00ED2171" w:rsidRDefault="004A2F44" w:rsidP="00905797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5030" w:rsidRPr="000A318D" w:rsidRDefault="00745030" w:rsidP="000A318D">
      <w:pPr>
        <w:widowControl w:val="0"/>
        <w:autoSpaceDE w:val="0"/>
        <w:autoSpaceDN w:val="0"/>
        <w:spacing w:after="0" w:line="280" w:lineRule="exact"/>
        <w:rPr>
          <w:sz w:val="16"/>
          <w:szCs w:val="16"/>
          <w:lang w:eastAsia="ru-RU"/>
        </w:rPr>
      </w:pPr>
    </w:p>
    <w:sectPr w:rsidR="00745030" w:rsidRPr="000A318D" w:rsidSect="00163411">
      <w:headerReference w:type="default" r:id="rId10"/>
      <w:footerReference w:type="default" r:id="rId11"/>
      <w:footnotePr>
        <w:numRestart w:val="eachSect"/>
      </w:footnotePr>
      <w:endnotePr>
        <w:numFmt w:val="decimal"/>
      </w:endnotePr>
      <w:pgSz w:w="11906" w:h="16838"/>
      <w:pgMar w:top="851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F7" w:rsidRDefault="00FF1EF7" w:rsidP="002C7421">
      <w:pPr>
        <w:spacing w:after="0" w:line="240" w:lineRule="auto"/>
      </w:pPr>
      <w:r>
        <w:separator/>
      </w:r>
    </w:p>
  </w:endnote>
  <w:endnote w:type="continuationSeparator" w:id="0">
    <w:p w:rsidR="00FF1EF7" w:rsidRDefault="00FF1EF7" w:rsidP="002C7421">
      <w:pPr>
        <w:spacing w:after="0" w:line="240" w:lineRule="auto"/>
      </w:pPr>
      <w:r>
        <w:continuationSeparator/>
      </w:r>
    </w:p>
  </w:endnote>
  <w:endnote w:id="1">
    <w:p w:rsidR="00712410" w:rsidRDefault="00712410" w:rsidP="00C136A2">
      <w:pPr>
        <w:spacing w:after="0" w:line="240" w:lineRule="auto"/>
        <w:ind w:firstLine="567"/>
      </w:pPr>
      <w:r>
        <w:rPr>
          <w:rStyle w:val="ad"/>
        </w:rPr>
        <w:endnoteRef/>
      </w:r>
      <w:r>
        <w:t> </w:t>
      </w:r>
      <w:r w:rsidRPr="00C136A2">
        <w:rPr>
          <w:rFonts w:ascii="Times New Roman" w:hAnsi="Times New Roman"/>
          <w:sz w:val="20"/>
          <w:szCs w:val="20"/>
        </w:rPr>
        <w:t>Бе</w:t>
      </w:r>
      <w:r>
        <w:rPr>
          <w:rFonts w:ascii="Times New Roman" w:hAnsi="Times New Roman"/>
          <w:sz w:val="20"/>
          <w:szCs w:val="20"/>
        </w:rPr>
        <w:t>з учета нефти и нефтепродуктов.</w:t>
      </w:r>
    </w:p>
  </w:endnote>
  <w:endnote w:id="2">
    <w:p w:rsidR="00712410" w:rsidRDefault="00712410" w:rsidP="00C136A2">
      <w:pPr>
        <w:pStyle w:val="ae"/>
        <w:ind w:firstLine="567"/>
      </w:pPr>
      <w:r>
        <w:rPr>
          <w:rStyle w:val="ad"/>
        </w:rPr>
        <w:endnoteRef/>
      </w:r>
      <w:r>
        <w:t> </w:t>
      </w:r>
      <w:r w:rsidRPr="00C136A2">
        <w:t>Без учета организаций, подчиненных республиканским органам государственного управления, входящих в состав иных государственных организаций, подчиненных Правительству Республики Беларусь, либо в которых они осуществляют управление акциями (долями в уставном фонде), организаций, являющихся участниками холдингов, если в уставном фонде управляющей компании имеется доля республиканской собственности.</w:t>
      </w:r>
    </w:p>
  </w:endnote>
  <w:endnote w:id="3">
    <w:p w:rsidR="00712410" w:rsidRPr="00351C22" w:rsidRDefault="00712410" w:rsidP="00ED217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Style w:val="ad"/>
        </w:rPr>
        <w:endnoteRef/>
      </w:r>
      <w:r>
        <w:t> </w:t>
      </w:r>
      <w:r w:rsidRPr="00C136A2">
        <w:rPr>
          <w:rFonts w:ascii="Times New Roman" w:hAnsi="Times New Roman"/>
          <w:sz w:val="20"/>
          <w:szCs w:val="20"/>
        </w:rPr>
        <w:t>Данные предоставляются отдельно за 9 месяцев отчетного года и 12 месяцев года, предшествующего отчетному году.</w:t>
      </w:r>
    </w:p>
    <w:p w:rsidR="00712410" w:rsidRDefault="00712410" w:rsidP="00ED2171">
      <w:pPr>
        <w:spacing w:after="0" w:line="240" w:lineRule="auto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10" w:rsidRDefault="00712410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10" w:rsidRDefault="00712410">
    <w:pPr>
      <w:pStyle w:val="a5"/>
      <w:jc w:val="center"/>
    </w:pPr>
  </w:p>
  <w:p w:rsidR="00712410" w:rsidRDefault="007124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F7" w:rsidRDefault="00FF1EF7" w:rsidP="002C7421">
      <w:pPr>
        <w:spacing w:after="0" w:line="240" w:lineRule="auto"/>
      </w:pPr>
      <w:r>
        <w:separator/>
      </w:r>
    </w:p>
  </w:footnote>
  <w:footnote w:type="continuationSeparator" w:id="0">
    <w:p w:rsidR="00FF1EF7" w:rsidRDefault="00FF1EF7" w:rsidP="002C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10" w:rsidRDefault="00712410">
    <w:pPr>
      <w:pStyle w:val="a3"/>
      <w:jc w:val="center"/>
    </w:pPr>
    <w:r w:rsidRPr="00F3220F">
      <w:rPr>
        <w:rFonts w:ascii="Times New Roman" w:hAnsi="Times New Roman"/>
        <w:sz w:val="28"/>
        <w:szCs w:val="28"/>
      </w:rPr>
      <w:fldChar w:fldCharType="begin"/>
    </w:r>
    <w:r w:rsidRPr="00F3220F">
      <w:rPr>
        <w:rFonts w:ascii="Times New Roman" w:hAnsi="Times New Roman"/>
        <w:sz w:val="28"/>
        <w:szCs w:val="28"/>
      </w:rPr>
      <w:instrText>PAGE   \* MERGEFORMAT</w:instrText>
    </w:r>
    <w:r w:rsidRPr="00F3220F">
      <w:rPr>
        <w:rFonts w:ascii="Times New Roman" w:hAnsi="Times New Roman"/>
        <w:sz w:val="28"/>
        <w:szCs w:val="28"/>
      </w:rPr>
      <w:fldChar w:fldCharType="separate"/>
    </w:r>
    <w:r w:rsidR="00A935E4">
      <w:rPr>
        <w:rFonts w:ascii="Times New Roman" w:hAnsi="Times New Roman"/>
        <w:noProof/>
        <w:sz w:val="28"/>
        <w:szCs w:val="28"/>
      </w:rPr>
      <w:t>2</w:t>
    </w:r>
    <w:r w:rsidRPr="00F3220F">
      <w:rPr>
        <w:rFonts w:ascii="Times New Roman" w:hAnsi="Times New Roman"/>
        <w:sz w:val="28"/>
        <w:szCs w:val="28"/>
      </w:rPr>
      <w:fldChar w:fldCharType="end"/>
    </w:r>
  </w:p>
  <w:p w:rsidR="00712410" w:rsidRPr="00016C4D" w:rsidRDefault="00712410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10" w:rsidRDefault="00712410">
    <w:pPr>
      <w:pStyle w:val="a3"/>
      <w:jc w:val="center"/>
    </w:pPr>
    <w:fldSimple w:instr="PAGE   \* MERGEFORMAT">
      <w:r>
        <w:rPr>
          <w:noProof/>
        </w:rPr>
        <w:t>2</w:t>
      </w:r>
    </w:fldSimple>
  </w:p>
  <w:p w:rsidR="00712410" w:rsidRPr="00016C4D" w:rsidRDefault="00712410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624C"/>
    <w:multiLevelType w:val="hybridMultilevel"/>
    <w:tmpl w:val="DB90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F73052"/>
    <w:multiLevelType w:val="hybridMultilevel"/>
    <w:tmpl w:val="F2682D5E"/>
    <w:lvl w:ilvl="0" w:tplc="2DD492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92B12A8"/>
    <w:multiLevelType w:val="hybridMultilevel"/>
    <w:tmpl w:val="78D29E82"/>
    <w:lvl w:ilvl="0" w:tplc="26E69ED2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02007D7"/>
    <w:multiLevelType w:val="hybridMultilevel"/>
    <w:tmpl w:val="C9DEC690"/>
    <w:lvl w:ilvl="0" w:tplc="A56482BC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DAF2B23"/>
    <w:multiLevelType w:val="hybridMultilevel"/>
    <w:tmpl w:val="E6560CC8"/>
    <w:lvl w:ilvl="0" w:tplc="B93A8FB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36A1E"/>
    <w:multiLevelType w:val="hybridMultilevel"/>
    <w:tmpl w:val="DEA6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/>
  <w:rsids>
    <w:rsidRoot w:val="001E00EF"/>
    <w:rsid w:val="00001D5C"/>
    <w:rsid w:val="000031CB"/>
    <w:rsid w:val="00004998"/>
    <w:rsid w:val="00012AF2"/>
    <w:rsid w:val="00012B69"/>
    <w:rsid w:val="00016C4D"/>
    <w:rsid w:val="000205A8"/>
    <w:rsid w:val="000223C2"/>
    <w:rsid w:val="00024AE2"/>
    <w:rsid w:val="00027E58"/>
    <w:rsid w:val="000325E6"/>
    <w:rsid w:val="00033B70"/>
    <w:rsid w:val="0003486B"/>
    <w:rsid w:val="000357F2"/>
    <w:rsid w:val="000404F1"/>
    <w:rsid w:val="00041417"/>
    <w:rsid w:val="00041B18"/>
    <w:rsid w:val="00046389"/>
    <w:rsid w:val="0004763F"/>
    <w:rsid w:val="000516DE"/>
    <w:rsid w:val="00051851"/>
    <w:rsid w:val="0005244D"/>
    <w:rsid w:val="000528B9"/>
    <w:rsid w:val="00062796"/>
    <w:rsid w:val="00062C7D"/>
    <w:rsid w:val="00064A4C"/>
    <w:rsid w:val="00065189"/>
    <w:rsid w:val="00065630"/>
    <w:rsid w:val="0006585B"/>
    <w:rsid w:val="0007041F"/>
    <w:rsid w:val="00070B58"/>
    <w:rsid w:val="00077940"/>
    <w:rsid w:val="00082CDD"/>
    <w:rsid w:val="00090A89"/>
    <w:rsid w:val="000932A0"/>
    <w:rsid w:val="00093508"/>
    <w:rsid w:val="000949B8"/>
    <w:rsid w:val="00097867"/>
    <w:rsid w:val="000979DF"/>
    <w:rsid w:val="000A22CC"/>
    <w:rsid w:val="000A318D"/>
    <w:rsid w:val="000A4440"/>
    <w:rsid w:val="000B02A1"/>
    <w:rsid w:val="000B1D8B"/>
    <w:rsid w:val="000B27CE"/>
    <w:rsid w:val="000B44B0"/>
    <w:rsid w:val="000B5E69"/>
    <w:rsid w:val="000C0BFA"/>
    <w:rsid w:val="000D3A5D"/>
    <w:rsid w:val="000D7D90"/>
    <w:rsid w:val="000E18FE"/>
    <w:rsid w:val="000E1F2F"/>
    <w:rsid w:val="000E3FF7"/>
    <w:rsid w:val="000E41F1"/>
    <w:rsid w:val="000E4FDE"/>
    <w:rsid w:val="000F277D"/>
    <w:rsid w:val="000F6955"/>
    <w:rsid w:val="00101FA7"/>
    <w:rsid w:val="00104BED"/>
    <w:rsid w:val="00106A92"/>
    <w:rsid w:val="00114D25"/>
    <w:rsid w:val="0011646C"/>
    <w:rsid w:val="00123497"/>
    <w:rsid w:val="00127AAF"/>
    <w:rsid w:val="00140670"/>
    <w:rsid w:val="001411A8"/>
    <w:rsid w:val="001467F5"/>
    <w:rsid w:val="0014727D"/>
    <w:rsid w:val="00147340"/>
    <w:rsid w:val="00151329"/>
    <w:rsid w:val="0015585C"/>
    <w:rsid w:val="00163411"/>
    <w:rsid w:val="001665AF"/>
    <w:rsid w:val="00166D90"/>
    <w:rsid w:val="00167907"/>
    <w:rsid w:val="00177038"/>
    <w:rsid w:val="001815FC"/>
    <w:rsid w:val="001850F6"/>
    <w:rsid w:val="001854EC"/>
    <w:rsid w:val="00187FBC"/>
    <w:rsid w:val="00191C56"/>
    <w:rsid w:val="00191CFA"/>
    <w:rsid w:val="0019277D"/>
    <w:rsid w:val="001B03F3"/>
    <w:rsid w:val="001B5069"/>
    <w:rsid w:val="001B52CC"/>
    <w:rsid w:val="001B6784"/>
    <w:rsid w:val="001C659C"/>
    <w:rsid w:val="001D2C3D"/>
    <w:rsid w:val="001E00EF"/>
    <w:rsid w:val="001F0D88"/>
    <w:rsid w:val="001F272E"/>
    <w:rsid w:val="001F3508"/>
    <w:rsid w:val="00203A08"/>
    <w:rsid w:val="00205F52"/>
    <w:rsid w:val="00207A17"/>
    <w:rsid w:val="00207B0B"/>
    <w:rsid w:val="00207FBA"/>
    <w:rsid w:val="002101BF"/>
    <w:rsid w:val="002130EF"/>
    <w:rsid w:val="00215C8C"/>
    <w:rsid w:val="00223F7A"/>
    <w:rsid w:val="002267DD"/>
    <w:rsid w:val="00227C3A"/>
    <w:rsid w:val="00231093"/>
    <w:rsid w:val="00231822"/>
    <w:rsid w:val="00232DE3"/>
    <w:rsid w:val="002333BC"/>
    <w:rsid w:val="00235597"/>
    <w:rsid w:val="00235973"/>
    <w:rsid w:val="002374D4"/>
    <w:rsid w:val="00246584"/>
    <w:rsid w:val="00251ACB"/>
    <w:rsid w:val="00253855"/>
    <w:rsid w:val="00262B96"/>
    <w:rsid w:val="002641DE"/>
    <w:rsid w:val="0027298F"/>
    <w:rsid w:val="00276482"/>
    <w:rsid w:val="00280045"/>
    <w:rsid w:val="00280136"/>
    <w:rsid w:val="002806A9"/>
    <w:rsid w:val="00281C98"/>
    <w:rsid w:val="002907EA"/>
    <w:rsid w:val="00292EA9"/>
    <w:rsid w:val="002970ED"/>
    <w:rsid w:val="002A0042"/>
    <w:rsid w:val="002A082F"/>
    <w:rsid w:val="002A193B"/>
    <w:rsid w:val="002B3A95"/>
    <w:rsid w:val="002B40AD"/>
    <w:rsid w:val="002B6538"/>
    <w:rsid w:val="002B6CE0"/>
    <w:rsid w:val="002C29C1"/>
    <w:rsid w:val="002C34A6"/>
    <w:rsid w:val="002C414A"/>
    <w:rsid w:val="002C6199"/>
    <w:rsid w:val="002C7421"/>
    <w:rsid w:val="002D0753"/>
    <w:rsid w:val="002D0B26"/>
    <w:rsid w:val="002D1E7D"/>
    <w:rsid w:val="002D5635"/>
    <w:rsid w:val="002D582A"/>
    <w:rsid w:val="002D60A9"/>
    <w:rsid w:val="002E0395"/>
    <w:rsid w:val="002E3676"/>
    <w:rsid w:val="002E3B95"/>
    <w:rsid w:val="002E434D"/>
    <w:rsid w:val="002E4833"/>
    <w:rsid w:val="002E7063"/>
    <w:rsid w:val="002E71C8"/>
    <w:rsid w:val="002F0E5C"/>
    <w:rsid w:val="002F5AEC"/>
    <w:rsid w:val="002F5D0A"/>
    <w:rsid w:val="003012B0"/>
    <w:rsid w:val="0030588F"/>
    <w:rsid w:val="003075C9"/>
    <w:rsid w:val="00311D09"/>
    <w:rsid w:val="00313810"/>
    <w:rsid w:val="003140A7"/>
    <w:rsid w:val="003160F3"/>
    <w:rsid w:val="003165CF"/>
    <w:rsid w:val="003205A9"/>
    <w:rsid w:val="00331090"/>
    <w:rsid w:val="00331E28"/>
    <w:rsid w:val="00333465"/>
    <w:rsid w:val="00341B0D"/>
    <w:rsid w:val="003425DB"/>
    <w:rsid w:val="00345930"/>
    <w:rsid w:val="00350C67"/>
    <w:rsid w:val="00351C22"/>
    <w:rsid w:val="00356903"/>
    <w:rsid w:val="003569CF"/>
    <w:rsid w:val="003653AA"/>
    <w:rsid w:val="00367544"/>
    <w:rsid w:val="00371B99"/>
    <w:rsid w:val="0037459D"/>
    <w:rsid w:val="0037529F"/>
    <w:rsid w:val="00377080"/>
    <w:rsid w:val="00377A38"/>
    <w:rsid w:val="00384ADD"/>
    <w:rsid w:val="003A7BCE"/>
    <w:rsid w:val="003B41FE"/>
    <w:rsid w:val="003B6AEE"/>
    <w:rsid w:val="003C0B52"/>
    <w:rsid w:val="003C6588"/>
    <w:rsid w:val="003D2D28"/>
    <w:rsid w:val="003E4FE9"/>
    <w:rsid w:val="003E5C4F"/>
    <w:rsid w:val="003E620C"/>
    <w:rsid w:val="003E6608"/>
    <w:rsid w:val="003F5D2C"/>
    <w:rsid w:val="00401399"/>
    <w:rsid w:val="00406C47"/>
    <w:rsid w:val="004142FF"/>
    <w:rsid w:val="00432553"/>
    <w:rsid w:val="00437B43"/>
    <w:rsid w:val="00441317"/>
    <w:rsid w:val="004460E6"/>
    <w:rsid w:val="00451313"/>
    <w:rsid w:val="00451990"/>
    <w:rsid w:val="00451C70"/>
    <w:rsid w:val="004553B2"/>
    <w:rsid w:val="0045590F"/>
    <w:rsid w:val="0045687A"/>
    <w:rsid w:val="00460D5B"/>
    <w:rsid w:val="00462662"/>
    <w:rsid w:val="00463A1D"/>
    <w:rsid w:val="00466FF3"/>
    <w:rsid w:val="00471669"/>
    <w:rsid w:val="0047477E"/>
    <w:rsid w:val="0047553A"/>
    <w:rsid w:val="0048168C"/>
    <w:rsid w:val="00484802"/>
    <w:rsid w:val="00484F3B"/>
    <w:rsid w:val="00484FDA"/>
    <w:rsid w:val="00485B43"/>
    <w:rsid w:val="00490080"/>
    <w:rsid w:val="004930A9"/>
    <w:rsid w:val="004977D1"/>
    <w:rsid w:val="004A234D"/>
    <w:rsid w:val="004A2F44"/>
    <w:rsid w:val="004B064C"/>
    <w:rsid w:val="004B3746"/>
    <w:rsid w:val="004B5010"/>
    <w:rsid w:val="004B7C1D"/>
    <w:rsid w:val="004C009C"/>
    <w:rsid w:val="004C1AE7"/>
    <w:rsid w:val="004C2A31"/>
    <w:rsid w:val="004C2F86"/>
    <w:rsid w:val="004C67D6"/>
    <w:rsid w:val="004C6FDA"/>
    <w:rsid w:val="004D4E41"/>
    <w:rsid w:val="004D5136"/>
    <w:rsid w:val="004D52B7"/>
    <w:rsid w:val="004E286A"/>
    <w:rsid w:val="004E79FD"/>
    <w:rsid w:val="004F03D9"/>
    <w:rsid w:val="004F2EB0"/>
    <w:rsid w:val="004F5328"/>
    <w:rsid w:val="00500FF5"/>
    <w:rsid w:val="0050177B"/>
    <w:rsid w:val="00502339"/>
    <w:rsid w:val="00502AE2"/>
    <w:rsid w:val="00514349"/>
    <w:rsid w:val="00514D38"/>
    <w:rsid w:val="00515A89"/>
    <w:rsid w:val="00516AF1"/>
    <w:rsid w:val="00520729"/>
    <w:rsid w:val="005232BE"/>
    <w:rsid w:val="005250D9"/>
    <w:rsid w:val="00530C4F"/>
    <w:rsid w:val="00532773"/>
    <w:rsid w:val="00533C90"/>
    <w:rsid w:val="00534257"/>
    <w:rsid w:val="005351F3"/>
    <w:rsid w:val="00536286"/>
    <w:rsid w:val="005404D0"/>
    <w:rsid w:val="005439EA"/>
    <w:rsid w:val="005503C9"/>
    <w:rsid w:val="00550E48"/>
    <w:rsid w:val="0055500C"/>
    <w:rsid w:val="00555049"/>
    <w:rsid w:val="00563B72"/>
    <w:rsid w:val="00571B06"/>
    <w:rsid w:val="00580BBC"/>
    <w:rsid w:val="005829CB"/>
    <w:rsid w:val="005842A7"/>
    <w:rsid w:val="00584D02"/>
    <w:rsid w:val="0059048E"/>
    <w:rsid w:val="00590C39"/>
    <w:rsid w:val="00592C1C"/>
    <w:rsid w:val="00592CFC"/>
    <w:rsid w:val="005A0A7E"/>
    <w:rsid w:val="005A270D"/>
    <w:rsid w:val="005A2F8E"/>
    <w:rsid w:val="005B571C"/>
    <w:rsid w:val="005C04B6"/>
    <w:rsid w:val="005C0BA5"/>
    <w:rsid w:val="005C7F40"/>
    <w:rsid w:val="005D1940"/>
    <w:rsid w:val="005D7214"/>
    <w:rsid w:val="005E71C7"/>
    <w:rsid w:val="005F0F13"/>
    <w:rsid w:val="0060634E"/>
    <w:rsid w:val="00612DA9"/>
    <w:rsid w:val="006131BE"/>
    <w:rsid w:val="006174AD"/>
    <w:rsid w:val="00622B64"/>
    <w:rsid w:val="006233DA"/>
    <w:rsid w:val="00624130"/>
    <w:rsid w:val="006269A6"/>
    <w:rsid w:val="00626E89"/>
    <w:rsid w:val="006274FD"/>
    <w:rsid w:val="00627E4C"/>
    <w:rsid w:val="00633976"/>
    <w:rsid w:val="00633B2B"/>
    <w:rsid w:val="006449A6"/>
    <w:rsid w:val="006546F2"/>
    <w:rsid w:val="0066300B"/>
    <w:rsid w:val="00676590"/>
    <w:rsid w:val="0068215A"/>
    <w:rsid w:val="006869C4"/>
    <w:rsid w:val="00697369"/>
    <w:rsid w:val="006A35C0"/>
    <w:rsid w:val="006C17AC"/>
    <w:rsid w:val="006C1825"/>
    <w:rsid w:val="006D22A9"/>
    <w:rsid w:val="006D49AF"/>
    <w:rsid w:val="006D6D99"/>
    <w:rsid w:val="006D7A3E"/>
    <w:rsid w:val="006E0A36"/>
    <w:rsid w:val="006E0A75"/>
    <w:rsid w:val="006E155F"/>
    <w:rsid w:val="006E16E1"/>
    <w:rsid w:val="006E5AD7"/>
    <w:rsid w:val="006F161E"/>
    <w:rsid w:val="006F4364"/>
    <w:rsid w:val="006F5B71"/>
    <w:rsid w:val="00712410"/>
    <w:rsid w:val="00720A96"/>
    <w:rsid w:val="00721562"/>
    <w:rsid w:val="00722D0C"/>
    <w:rsid w:val="007254F2"/>
    <w:rsid w:val="00730880"/>
    <w:rsid w:val="00734591"/>
    <w:rsid w:val="00741170"/>
    <w:rsid w:val="00741954"/>
    <w:rsid w:val="007447A6"/>
    <w:rsid w:val="00745030"/>
    <w:rsid w:val="007458CD"/>
    <w:rsid w:val="00753603"/>
    <w:rsid w:val="00755BE7"/>
    <w:rsid w:val="00763CA7"/>
    <w:rsid w:val="00764A03"/>
    <w:rsid w:val="00782A40"/>
    <w:rsid w:val="00782D6A"/>
    <w:rsid w:val="007900EC"/>
    <w:rsid w:val="0079461D"/>
    <w:rsid w:val="0079569D"/>
    <w:rsid w:val="00796739"/>
    <w:rsid w:val="007974C3"/>
    <w:rsid w:val="007A1E65"/>
    <w:rsid w:val="007A5C9E"/>
    <w:rsid w:val="007B1C8A"/>
    <w:rsid w:val="007B2464"/>
    <w:rsid w:val="007B6556"/>
    <w:rsid w:val="007B6AA7"/>
    <w:rsid w:val="007C3F20"/>
    <w:rsid w:val="007C5757"/>
    <w:rsid w:val="007C588C"/>
    <w:rsid w:val="007D1891"/>
    <w:rsid w:val="007D402F"/>
    <w:rsid w:val="007D6B4A"/>
    <w:rsid w:val="007E2066"/>
    <w:rsid w:val="007E4DC5"/>
    <w:rsid w:val="007E6AF4"/>
    <w:rsid w:val="007F7621"/>
    <w:rsid w:val="007F762E"/>
    <w:rsid w:val="007F7E44"/>
    <w:rsid w:val="008025DF"/>
    <w:rsid w:val="00804EEA"/>
    <w:rsid w:val="00805E22"/>
    <w:rsid w:val="00805EBD"/>
    <w:rsid w:val="00807D89"/>
    <w:rsid w:val="0081102E"/>
    <w:rsid w:val="00812723"/>
    <w:rsid w:val="008138B4"/>
    <w:rsid w:val="00815DE2"/>
    <w:rsid w:val="00817211"/>
    <w:rsid w:val="00823772"/>
    <w:rsid w:val="008279FF"/>
    <w:rsid w:val="00846E99"/>
    <w:rsid w:val="00853892"/>
    <w:rsid w:val="00854A9D"/>
    <w:rsid w:val="00864C0A"/>
    <w:rsid w:val="008665D2"/>
    <w:rsid w:val="00870886"/>
    <w:rsid w:val="00874886"/>
    <w:rsid w:val="00876B66"/>
    <w:rsid w:val="008778BE"/>
    <w:rsid w:val="00881350"/>
    <w:rsid w:val="00884706"/>
    <w:rsid w:val="008864C8"/>
    <w:rsid w:val="008943A8"/>
    <w:rsid w:val="00894C3F"/>
    <w:rsid w:val="008A1527"/>
    <w:rsid w:val="008A17F7"/>
    <w:rsid w:val="008B4AB1"/>
    <w:rsid w:val="008B61B2"/>
    <w:rsid w:val="008B6C7A"/>
    <w:rsid w:val="008C0B57"/>
    <w:rsid w:val="008D6A74"/>
    <w:rsid w:val="008E3044"/>
    <w:rsid w:val="008E72E2"/>
    <w:rsid w:val="008E7CA4"/>
    <w:rsid w:val="008F0DBB"/>
    <w:rsid w:val="00901F34"/>
    <w:rsid w:val="009022C8"/>
    <w:rsid w:val="009026E6"/>
    <w:rsid w:val="00905797"/>
    <w:rsid w:val="009067EF"/>
    <w:rsid w:val="0091033C"/>
    <w:rsid w:val="00910751"/>
    <w:rsid w:val="00910D45"/>
    <w:rsid w:val="009222F0"/>
    <w:rsid w:val="0092357A"/>
    <w:rsid w:val="0092719D"/>
    <w:rsid w:val="00930DAA"/>
    <w:rsid w:val="0093476D"/>
    <w:rsid w:val="009348E1"/>
    <w:rsid w:val="00942F77"/>
    <w:rsid w:val="00943272"/>
    <w:rsid w:val="00946B3B"/>
    <w:rsid w:val="0095456D"/>
    <w:rsid w:val="0095476A"/>
    <w:rsid w:val="00963486"/>
    <w:rsid w:val="00972BB1"/>
    <w:rsid w:val="00974FD6"/>
    <w:rsid w:val="00975272"/>
    <w:rsid w:val="00975446"/>
    <w:rsid w:val="009769AE"/>
    <w:rsid w:val="00981B70"/>
    <w:rsid w:val="0098244D"/>
    <w:rsid w:val="009830FA"/>
    <w:rsid w:val="00983326"/>
    <w:rsid w:val="00983DBE"/>
    <w:rsid w:val="0098524A"/>
    <w:rsid w:val="009873A8"/>
    <w:rsid w:val="0098756F"/>
    <w:rsid w:val="00987C5D"/>
    <w:rsid w:val="00990E7D"/>
    <w:rsid w:val="009924CA"/>
    <w:rsid w:val="00992C74"/>
    <w:rsid w:val="009A49B8"/>
    <w:rsid w:val="009A568F"/>
    <w:rsid w:val="009A6E47"/>
    <w:rsid w:val="009B1E04"/>
    <w:rsid w:val="009B2D91"/>
    <w:rsid w:val="009B3F56"/>
    <w:rsid w:val="009B4AD3"/>
    <w:rsid w:val="009C2455"/>
    <w:rsid w:val="009D0622"/>
    <w:rsid w:val="009D44F0"/>
    <w:rsid w:val="009D4C13"/>
    <w:rsid w:val="009D696C"/>
    <w:rsid w:val="009E299A"/>
    <w:rsid w:val="009E59E8"/>
    <w:rsid w:val="009F35F4"/>
    <w:rsid w:val="009F5236"/>
    <w:rsid w:val="00A06D31"/>
    <w:rsid w:val="00A07BAC"/>
    <w:rsid w:val="00A144FD"/>
    <w:rsid w:val="00A170AE"/>
    <w:rsid w:val="00A22300"/>
    <w:rsid w:val="00A262FC"/>
    <w:rsid w:val="00A30140"/>
    <w:rsid w:val="00A305B2"/>
    <w:rsid w:val="00A4205B"/>
    <w:rsid w:val="00A46855"/>
    <w:rsid w:val="00A46FCE"/>
    <w:rsid w:val="00A470D0"/>
    <w:rsid w:val="00A475A6"/>
    <w:rsid w:val="00A47B5F"/>
    <w:rsid w:val="00A5051B"/>
    <w:rsid w:val="00A505F3"/>
    <w:rsid w:val="00A555BF"/>
    <w:rsid w:val="00A60936"/>
    <w:rsid w:val="00A653E0"/>
    <w:rsid w:val="00A75437"/>
    <w:rsid w:val="00A75A46"/>
    <w:rsid w:val="00A8140C"/>
    <w:rsid w:val="00A84C2D"/>
    <w:rsid w:val="00A8579F"/>
    <w:rsid w:val="00A935E4"/>
    <w:rsid w:val="00A97715"/>
    <w:rsid w:val="00A97C8A"/>
    <w:rsid w:val="00AA0007"/>
    <w:rsid w:val="00AA075D"/>
    <w:rsid w:val="00AA2940"/>
    <w:rsid w:val="00AB113C"/>
    <w:rsid w:val="00AB5D33"/>
    <w:rsid w:val="00AC4C2D"/>
    <w:rsid w:val="00AD09C5"/>
    <w:rsid w:val="00AD45B9"/>
    <w:rsid w:val="00AD56F5"/>
    <w:rsid w:val="00AD6947"/>
    <w:rsid w:val="00AE07AF"/>
    <w:rsid w:val="00AE32CB"/>
    <w:rsid w:val="00AE5D04"/>
    <w:rsid w:val="00AE636C"/>
    <w:rsid w:val="00AF1AF7"/>
    <w:rsid w:val="00AF2137"/>
    <w:rsid w:val="00B00555"/>
    <w:rsid w:val="00B03165"/>
    <w:rsid w:val="00B0597D"/>
    <w:rsid w:val="00B15AD4"/>
    <w:rsid w:val="00B207B6"/>
    <w:rsid w:val="00B20F89"/>
    <w:rsid w:val="00B2221A"/>
    <w:rsid w:val="00B26206"/>
    <w:rsid w:val="00B35F85"/>
    <w:rsid w:val="00B36790"/>
    <w:rsid w:val="00B4178F"/>
    <w:rsid w:val="00B42171"/>
    <w:rsid w:val="00B43216"/>
    <w:rsid w:val="00B537A0"/>
    <w:rsid w:val="00B5582B"/>
    <w:rsid w:val="00B604B0"/>
    <w:rsid w:val="00B607E4"/>
    <w:rsid w:val="00B62B06"/>
    <w:rsid w:val="00B62FE6"/>
    <w:rsid w:val="00B63315"/>
    <w:rsid w:val="00B63CD8"/>
    <w:rsid w:val="00B64ADD"/>
    <w:rsid w:val="00B713A6"/>
    <w:rsid w:val="00B71D79"/>
    <w:rsid w:val="00B7331A"/>
    <w:rsid w:val="00B743EF"/>
    <w:rsid w:val="00B80E3B"/>
    <w:rsid w:val="00B81AF7"/>
    <w:rsid w:val="00B833CC"/>
    <w:rsid w:val="00B8405B"/>
    <w:rsid w:val="00B84329"/>
    <w:rsid w:val="00B84BFC"/>
    <w:rsid w:val="00B85129"/>
    <w:rsid w:val="00B85FDF"/>
    <w:rsid w:val="00B906FD"/>
    <w:rsid w:val="00B911AB"/>
    <w:rsid w:val="00B92F45"/>
    <w:rsid w:val="00B97B8A"/>
    <w:rsid w:val="00BA06C2"/>
    <w:rsid w:val="00BA2891"/>
    <w:rsid w:val="00BA299D"/>
    <w:rsid w:val="00BB533C"/>
    <w:rsid w:val="00BC01B3"/>
    <w:rsid w:val="00BC4EDE"/>
    <w:rsid w:val="00BC64E8"/>
    <w:rsid w:val="00BC6F53"/>
    <w:rsid w:val="00BD735F"/>
    <w:rsid w:val="00BF5985"/>
    <w:rsid w:val="00C00C41"/>
    <w:rsid w:val="00C00FA0"/>
    <w:rsid w:val="00C0174A"/>
    <w:rsid w:val="00C05966"/>
    <w:rsid w:val="00C136A2"/>
    <w:rsid w:val="00C14128"/>
    <w:rsid w:val="00C162B7"/>
    <w:rsid w:val="00C20142"/>
    <w:rsid w:val="00C25159"/>
    <w:rsid w:val="00C32D7D"/>
    <w:rsid w:val="00C34752"/>
    <w:rsid w:val="00C40578"/>
    <w:rsid w:val="00C432BA"/>
    <w:rsid w:val="00C519E9"/>
    <w:rsid w:val="00C51ED5"/>
    <w:rsid w:val="00C565EA"/>
    <w:rsid w:val="00C57CF7"/>
    <w:rsid w:val="00C67E70"/>
    <w:rsid w:val="00C71447"/>
    <w:rsid w:val="00C7270E"/>
    <w:rsid w:val="00C729AA"/>
    <w:rsid w:val="00C72BF0"/>
    <w:rsid w:val="00C747B4"/>
    <w:rsid w:val="00C75F8B"/>
    <w:rsid w:val="00C84228"/>
    <w:rsid w:val="00C86C82"/>
    <w:rsid w:val="00C9055B"/>
    <w:rsid w:val="00C91511"/>
    <w:rsid w:val="00C91B00"/>
    <w:rsid w:val="00C94316"/>
    <w:rsid w:val="00CA7C22"/>
    <w:rsid w:val="00CB3FB7"/>
    <w:rsid w:val="00CB4475"/>
    <w:rsid w:val="00CC16D3"/>
    <w:rsid w:val="00CC3093"/>
    <w:rsid w:val="00CD33F6"/>
    <w:rsid w:val="00CE0E4D"/>
    <w:rsid w:val="00CE1E5A"/>
    <w:rsid w:val="00CE57D7"/>
    <w:rsid w:val="00CE76BE"/>
    <w:rsid w:val="00CF0660"/>
    <w:rsid w:val="00CF2B41"/>
    <w:rsid w:val="00CF41C2"/>
    <w:rsid w:val="00CF5EF1"/>
    <w:rsid w:val="00D076C6"/>
    <w:rsid w:val="00D07E3B"/>
    <w:rsid w:val="00D124DF"/>
    <w:rsid w:val="00D131E0"/>
    <w:rsid w:val="00D14D19"/>
    <w:rsid w:val="00D22BC9"/>
    <w:rsid w:val="00D3136A"/>
    <w:rsid w:val="00D32A51"/>
    <w:rsid w:val="00D345F3"/>
    <w:rsid w:val="00D36B3C"/>
    <w:rsid w:val="00D507FE"/>
    <w:rsid w:val="00D546C8"/>
    <w:rsid w:val="00D57E77"/>
    <w:rsid w:val="00D705EC"/>
    <w:rsid w:val="00D70C76"/>
    <w:rsid w:val="00D80C7E"/>
    <w:rsid w:val="00D84C44"/>
    <w:rsid w:val="00D86490"/>
    <w:rsid w:val="00D86BAF"/>
    <w:rsid w:val="00D941C6"/>
    <w:rsid w:val="00D9585A"/>
    <w:rsid w:val="00D95E8B"/>
    <w:rsid w:val="00DA3853"/>
    <w:rsid w:val="00DA56C0"/>
    <w:rsid w:val="00DB0702"/>
    <w:rsid w:val="00DB4709"/>
    <w:rsid w:val="00DB49A2"/>
    <w:rsid w:val="00DC2658"/>
    <w:rsid w:val="00DC5360"/>
    <w:rsid w:val="00DC5E42"/>
    <w:rsid w:val="00DD04A2"/>
    <w:rsid w:val="00DD072C"/>
    <w:rsid w:val="00DD07FE"/>
    <w:rsid w:val="00DD2C04"/>
    <w:rsid w:val="00DD60E0"/>
    <w:rsid w:val="00DE5BD4"/>
    <w:rsid w:val="00DE5F8D"/>
    <w:rsid w:val="00DE5FDF"/>
    <w:rsid w:val="00DE71E3"/>
    <w:rsid w:val="00DF0BD2"/>
    <w:rsid w:val="00DF1C89"/>
    <w:rsid w:val="00DF3968"/>
    <w:rsid w:val="00DF7AFC"/>
    <w:rsid w:val="00E01822"/>
    <w:rsid w:val="00E03DB3"/>
    <w:rsid w:val="00E0480C"/>
    <w:rsid w:val="00E06078"/>
    <w:rsid w:val="00E076B5"/>
    <w:rsid w:val="00E0796C"/>
    <w:rsid w:val="00E07F21"/>
    <w:rsid w:val="00E10DEA"/>
    <w:rsid w:val="00E11D95"/>
    <w:rsid w:val="00E1419C"/>
    <w:rsid w:val="00E155E0"/>
    <w:rsid w:val="00E17924"/>
    <w:rsid w:val="00E17A03"/>
    <w:rsid w:val="00E20420"/>
    <w:rsid w:val="00E21687"/>
    <w:rsid w:val="00E23491"/>
    <w:rsid w:val="00E441CB"/>
    <w:rsid w:val="00E45049"/>
    <w:rsid w:val="00E45170"/>
    <w:rsid w:val="00E4529D"/>
    <w:rsid w:val="00E53FA9"/>
    <w:rsid w:val="00E54D43"/>
    <w:rsid w:val="00E54EF6"/>
    <w:rsid w:val="00E56E8E"/>
    <w:rsid w:val="00E57680"/>
    <w:rsid w:val="00E60425"/>
    <w:rsid w:val="00E6294C"/>
    <w:rsid w:val="00E62FB0"/>
    <w:rsid w:val="00E70317"/>
    <w:rsid w:val="00E70BF4"/>
    <w:rsid w:val="00E7369C"/>
    <w:rsid w:val="00E767FE"/>
    <w:rsid w:val="00E8042F"/>
    <w:rsid w:val="00E822D4"/>
    <w:rsid w:val="00E83629"/>
    <w:rsid w:val="00E87B84"/>
    <w:rsid w:val="00E9171E"/>
    <w:rsid w:val="00E92B77"/>
    <w:rsid w:val="00EA06D8"/>
    <w:rsid w:val="00EA144E"/>
    <w:rsid w:val="00EA63C0"/>
    <w:rsid w:val="00EB2B23"/>
    <w:rsid w:val="00EB37D3"/>
    <w:rsid w:val="00EC0226"/>
    <w:rsid w:val="00EC05EA"/>
    <w:rsid w:val="00EC3FEF"/>
    <w:rsid w:val="00EC7EAD"/>
    <w:rsid w:val="00ED2171"/>
    <w:rsid w:val="00ED3F20"/>
    <w:rsid w:val="00ED7A19"/>
    <w:rsid w:val="00ED7B32"/>
    <w:rsid w:val="00EE22B4"/>
    <w:rsid w:val="00EE273F"/>
    <w:rsid w:val="00EE36E0"/>
    <w:rsid w:val="00EE525B"/>
    <w:rsid w:val="00EE555D"/>
    <w:rsid w:val="00EE7E70"/>
    <w:rsid w:val="00EF2771"/>
    <w:rsid w:val="00EF388E"/>
    <w:rsid w:val="00EF6D1B"/>
    <w:rsid w:val="00EF7CF8"/>
    <w:rsid w:val="00F0231A"/>
    <w:rsid w:val="00F024E9"/>
    <w:rsid w:val="00F0494B"/>
    <w:rsid w:val="00F06293"/>
    <w:rsid w:val="00F17F49"/>
    <w:rsid w:val="00F209C6"/>
    <w:rsid w:val="00F2275D"/>
    <w:rsid w:val="00F3220F"/>
    <w:rsid w:val="00F32E54"/>
    <w:rsid w:val="00F35FE5"/>
    <w:rsid w:val="00F36A15"/>
    <w:rsid w:val="00F41821"/>
    <w:rsid w:val="00F4190D"/>
    <w:rsid w:val="00F460AD"/>
    <w:rsid w:val="00F4794F"/>
    <w:rsid w:val="00F50B19"/>
    <w:rsid w:val="00F52861"/>
    <w:rsid w:val="00F62BE6"/>
    <w:rsid w:val="00F65B19"/>
    <w:rsid w:val="00F70F1D"/>
    <w:rsid w:val="00F777B0"/>
    <w:rsid w:val="00F80496"/>
    <w:rsid w:val="00F810E4"/>
    <w:rsid w:val="00F85C06"/>
    <w:rsid w:val="00F87D29"/>
    <w:rsid w:val="00F93A80"/>
    <w:rsid w:val="00FA1BF7"/>
    <w:rsid w:val="00FA353D"/>
    <w:rsid w:val="00FA3A1E"/>
    <w:rsid w:val="00FB0374"/>
    <w:rsid w:val="00FB1029"/>
    <w:rsid w:val="00FB112A"/>
    <w:rsid w:val="00FB13CB"/>
    <w:rsid w:val="00FC5BFD"/>
    <w:rsid w:val="00FD24E0"/>
    <w:rsid w:val="00FD71DC"/>
    <w:rsid w:val="00FE09BD"/>
    <w:rsid w:val="00FE1FCF"/>
    <w:rsid w:val="00FE2B28"/>
    <w:rsid w:val="00FF092E"/>
    <w:rsid w:val="00FF1EF7"/>
    <w:rsid w:val="00FF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7D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BA2891"/>
    <w:pPr>
      <w:ind w:left="720"/>
      <w:contextualSpacing/>
    </w:pPr>
  </w:style>
  <w:style w:type="paragraph" w:styleId="a3">
    <w:name w:val="header"/>
    <w:basedOn w:val="a"/>
    <w:link w:val="a4"/>
    <w:rsid w:val="002C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2C7421"/>
    <w:rPr>
      <w:rFonts w:cs="Times New Roman"/>
    </w:rPr>
  </w:style>
  <w:style w:type="paragraph" w:styleId="a5">
    <w:name w:val="footer"/>
    <w:basedOn w:val="a"/>
    <w:link w:val="a6"/>
    <w:rsid w:val="002C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2C7421"/>
    <w:rPr>
      <w:rFonts w:cs="Times New Roman"/>
    </w:rPr>
  </w:style>
  <w:style w:type="table" w:styleId="a7">
    <w:name w:val="Table Grid"/>
    <w:basedOn w:val="a1"/>
    <w:rsid w:val="007D6B4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E4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E441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3976"/>
    <w:pPr>
      <w:widowControl w:val="0"/>
      <w:autoSpaceDE w:val="0"/>
      <w:autoSpaceDN w:val="0"/>
    </w:pPr>
    <w:rPr>
      <w:rFonts w:cs="Calibri"/>
      <w:sz w:val="22"/>
    </w:rPr>
  </w:style>
  <w:style w:type="paragraph" w:styleId="aa">
    <w:name w:val="footnote text"/>
    <w:basedOn w:val="a"/>
    <w:link w:val="ab"/>
    <w:rsid w:val="00992C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locked/>
    <w:rsid w:val="00992C74"/>
    <w:rPr>
      <w:rFonts w:cs="Times New Roman"/>
      <w:sz w:val="20"/>
      <w:szCs w:val="20"/>
    </w:rPr>
  </w:style>
  <w:style w:type="character" w:styleId="ac">
    <w:name w:val="footnote reference"/>
    <w:basedOn w:val="a0"/>
    <w:semiHidden/>
    <w:rsid w:val="00992C74"/>
    <w:rPr>
      <w:rFonts w:cs="Times New Roman"/>
      <w:vertAlign w:val="superscript"/>
    </w:rPr>
  </w:style>
  <w:style w:type="paragraph" w:customStyle="1" w:styleId="ConsPlusTitle">
    <w:name w:val="ConsPlusTitle"/>
    <w:rsid w:val="00F17F49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d">
    <w:name w:val="endnote reference"/>
    <w:basedOn w:val="a0"/>
    <w:semiHidden/>
    <w:rsid w:val="00AD09C5"/>
    <w:rPr>
      <w:rFonts w:cs="Times New Roman"/>
      <w:vertAlign w:val="superscript"/>
    </w:rPr>
  </w:style>
  <w:style w:type="paragraph" w:styleId="ae">
    <w:name w:val="endnote text"/>
    <w:basedOn w:val="a"/>
    <w:link w:val="af"/>
    <w:rsid w:val="00AD09C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locked/>
    <w:rsid w:val="00AD09C5"/>
    <w:rPr>
      <w:rFonts w:ascii="Times New Roman" w:hAnsi="Times New Roman" w:cs="Times New Roman"/>
      <w:sz w:val="20"/>
      <w:szCs w:val="20"/>
    </w:rPr>
  </w:style>
  <w:style w:type="character" w:styleId="af0">
    <w:name w:val="Hyperlink"/>
    <w:basedOn w:val="a0"/>
    <w:rsid w:val="00AD09C5"/>
    <w:rPr>
      <w:rFonts w:cs="Times New Roman"/>
      <w:color w:val="0000FF"/>
      <w:u w:val="single"/>
    </w:rPr>
  </w:style>
  <w:style w:type="character" w:customStyle="1" w:styleId="1">
    <w:name w:val="Упомянуть1"/>
    <w:basedOn w:val="a0"/>
    <w:semiHidden/>
    <w:rsid w:val="00AD09C5"/>
    <w:rPr>
      <w:rFonts w:cs="Times New Roman"/>
      <w:color w:val="2B579A"/>
      <w:shd w:val="clear" w:color="auto" w:fill="E6E6E6"/>
    </w:rPr>
  </w:style>
  <w:style w:type="table" w:customStyle="1" w:styleId="10">
    <w:name w:val="Сетка таблицы1"/>
    <w:rsid w:val="008864C8"/>
    <w:rPr>
      <w:rFonts w:ascii="Times New Roman" w:eastAsia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676590"/>
    <w:rPr>
      <w:rFonts w:ascii="Times New Roman" w:eastAsia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822D4"/>
    <w:rPr>
      <w:rFonts w:ascii="Times New Roman" w:eastAsia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semiHidden/>
    <w:rsid w:val="0068215A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semiHidden/>
    <w:rsid w:val="0068215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locked/>
    <w:rsid w:val="0068215A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semiHidden/>
    <w:rsid w:val="0068215A"/>
    <w:rPr>
      <w:b/>
      <w:bCs/>
    </w:rPr>
  </w:style>
  <w:style w:type="character" w:customStyle="1" w:styleId="af5">
    <w:name w:val="Тема примечания Знак"/>
    <w:basedOn w:val="af3"/>
    <w:link w:val="af4"/>
    <w:semiHidden/>
    <w:locked/>
    <w:rsid w:val="0068215A"/>
    <w:rPr>
      <w:b/>
      <w:bCs/>
    </w:rPr>
  </w:style>
  <w:style w:type="character" w:customStyle="1" w:styleId="af6">
    <w:name w:val="Основной текст Знак"/>
    <w:basedOn w:val="a0"/>
    <w:link w:val="af7"/>
    <w:rsid w:val="00F52861"/>
    <w:rPr>
      <w:sz w:val="21"/>
      <w:szCs w:val="21"/>
      <w:shd w:val="clear" w:color="auto" w:fill="FFFFFF"/>
      <w:lang w:bidi="ar-SA"/>
    </w:rPr>
  </w:style>
  <w:style w:type="paragraph" w:styleId="af7">
    <w:name w:val="Body Text"/>
    <w:basedOn w:val="a"/>
    <w:link w:val="af6"/>
    <w:rsid w:val="00F52861"/>
    <w:pPr>
      <w:shd w:val="clear" w:color="auto" w:fill="FFFFFF"/>
      <w:spacing w:before="300" w:after="120" w:line="259" w:lineRule="exact"/>
      <w:ind w:firstLine="540"/>
      <w:jc w:val="both"/>
    </w:pPr>
    <w:rPr>
      <w:rFonts w:ascii="Times New Roman" w:hAnsi="Times New Roman"/>
      <w:sz w:val="21"/>
      <w:szCs w:val="21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1247</Words>
  <Characters>7112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Бурак Д.В.</dc:creator>
  <cp:keywords/>
  <dc:description/>
  <cp:lastModifiedBy>Наталия Козлова</cp:lastModifiedBy>
  <cp:revision>2</cp:revision>
  <cp:lastPrinted>2019-03-18T09:07:00Z</cp:lastPrinted>
  <dcterms:created xsi:type="dcterms:W3CDTF">2023-11-27T08:05:00Z</dcterms:created>
  <dcterms:modified xsi:type="dcterms:W3CDTF">2023-11-27T08:05:00Z</dcterms:modified>
</cp:coreProperties>
</file>