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2F" w:rsidRPr="0070012F" w:rsidRDefault="0070012F" w:rsidP="0070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70012F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485972" wp14:editId="5F9C3929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846580" cy="1492250"/>
            <wp:effectExtent l="0" t="0" r="1270" b="0"/>
            <wp:wrapTight wrapText="bothSides">
              <wp:wrapPolygon edited="0">
                <wp:start x="0" y="0"/>
                <wp:lineTo x="0" y="21232"/>
                <wp:lineTo x="21392" y="21232"/>
                <wp:lineTo x="21392" y="0"/>
                <wp:lineTo x="0" y="0"/>
              </wp:wrapPolygon>
            </wp:wrapTight>
            <wp:docPr id="4" name="Рисунок 4" descr="https://avatars.mds.yandex.net/i?id=5b7c992b1ba98a6754ccecc9d0dab4dc-562914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b7c992b1ba98a6754ccecc9d0dab4dc-562914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использовании Рекомендаций</w:t>
      </w:r>
    </w:p>
    <w:p w:rsidR="0070012F" w:rsidRPr="0070012F" w:rsidRDefault="0070012F" w:rsidP="007001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012F" w:rsidRPr="0070012F" w:rsidRDefault="0070012F" w:rsidP="0070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информации Министерства антимонопольного регулирования и торговли, а также Департамента по предпринимательству Министерства экономики, в связи с вступлением в силу с 8 июля 2021 г. новой редакции Закона Республики Беларусь от 8 января 2014 г. № 128-З «О государственном регулировании торговли и общественного питания» (далее – Закон № 128-З) и постановления Совета Министров Республики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15 июня 2021 г. № 331 «О перечнях мест размещения (маршрутов движения) отдельных торговых объектов и объектов общественного питания» (далее – постановление № 331), </w:t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по организации и размещению передвижных средств развозной и разносной торговли, нестационарных объектов общественного питания, летних площадок (продолжение зала),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прилегающих к зданиям и сооружениям, </w:t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помещениях которых располагается объект общественного питания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разработанные и согласованные МАРТ с Министерством культуры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Министерством архитектуры и строительства 30 сентября 2018 года, (далее – Рекомендации), </w:t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соответствуют нормам законодательства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являются </w:t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неактуальными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 подлежат использованию. </w:t>
      </w:r>
    </w:p>
    <w:p w:rsidR="0070012F" w:rsidRPr="0070012F" w:rsidRDefault="0070012F" w:rsidP="0070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Законодательством в области торговли и общественного питания, а также законодательством в области административных процедур не установлены требования о необходимости согласования с местными исполнительными и распорядительными органами или иными государственными органами и организациями дизайн – проектов нестационарных торговых объектов, нестационарных объектов общественного питания, летних площадок (продолжений залов), передвижных торговых объектов, передвижных объектов общественного питания (далее – нестационарные объекты). </w:t>
      </w:r>
    </w:p>
    <w:p w:rsidR="0070012F" w:rsidRPr="0070012F" w:rsidRDefault="0070012F" w:rsidP="0070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особенности размещения нестационарных объектов на землях общего пользования населенных пунктов, садоводческих товариществ, дачных кооперативов, на плоскостных сооружениях, находящихся в государственной собственности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расположенных на землях общего пользования (далее – земли общего пользования, находящихся в государственной собственности), установлены в статье 12 Закона № 128-З</w:t>
      </w:r>
      <w:r w:rsidRPr="0070012F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70012F" w:rsidRPr="0070012F" w:rsidRDefault="0070012F" w:rsidP="0070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частью первой пункта 1 и пунктом 2 статьи 12 Закона № 128-З розничная торговля и общественное питание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использованием нестационарных объектов на землях общего пользования, находящихся в государственной собственности,</w:t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осуществляются субъектами торговли, субъектами общественного питания в соответствии с перечнями мест</w:t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размещения нестационарных торговых 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объектов, нестационарных объектов общественного питания, летних площадок (продолжений залов), маршрутами движения передвижных торговых объектов, передвижных объектов общественного питания (далее – перечни), которые</w:t>
      </w:r>
      <w:r w:rsidRPr="00700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определяются</w:t>
      </w:r>
      <w:r w:rsidRPr="0070012F">
        <w:rPr>
          <w:rFonts w:ascii="Times New Roman" w:eastAsia="Calibri" w:hAnsi="Times New Roman" w:cs="Times New Roman"/>
          <w:color w:val="242424"/>
          <w:sz w:val="30"/>
          <w:szCs w:val="30"/>
        </w:rPr>
        <w:t xml:space="preserve"> городскими (кроме города Минска), районными исполнительными комитетами, местными администрациями районов в городе Минске.</w:t>
      </w:r>
      <w:r w:rsidRPr="0070012F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</w:t>
      </w:r>
    </w:p>
    <w:p w:rsidR="0070012F" w:rsidRPr="0070012F" w:rsidRDefault="0070012F" w:rsidP="0070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</w:pPr>
      <w:proofErr w:type="spellStart"/>
      <w:r w:rsidRPr="0070012F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  <w:t>Справочно</w:t>
      </w:r>
      <w:proofErr w:type="spellEnd"/>
      <w:r w:rsidRPr="0070012F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  <w:t>:</w:t>
      </w:r>
    </w:p>
    <w:p w:rsidR="0070012F" w:rsidRPr="0070012F" w:rsidRDefault="0070012F" w:rsidP="0070012F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</w:pPr>
      <w:r w:rsidRPr="0070012F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Порядок разработки перечней, внесения в них изменений, состав включаемых в такие перечни сведений определен Положением 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питания, утвержденным постановлением № 331.</w:t>
      </w:r>
    </w:p>
    <w:p w:rsidR="0070012F" w:rsidRPr="0070012F" w:rsidRDefault="0070012F" w:rsidP="0070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012F">
        <w:rPr>
          <w:rFonts w:ascii="Times New Roman" w:eastAsia="Times New Roman" w:hAnsi="Times New Roman" w:cs="Times New Roman"/>
          <w:sz w:val="30"/>
          <w:szCs w:val="30"/>
        </w:rPr>
        <w:t>Порядок размещения и использования нестационарных объектов</w:t>
      </w:r>
      <w:r w:rsidRPr="0070012F">
        <w:rPr>
          <w:rFonts w:ascii="Times New Roman" w:eastAsia="Times New Roman" w:hAnsi="Times New Roman" w:cs="Times New Roman"/>
          <w:sz w:val="30"/>
          <w:szCs w:val="30"/>
        </w:rPr>
        <w:br/>
        <w:t>в капитальном строении (здании, сооружении), на земельных участках, принадлежащих субъектам хозяйствования на праве собственности, ином законном основании, устанавливается субъектами торговли и субъектами общественного питания по согласованию с собственниками (владельцами) этих объектов частной собственности с учетом требований законодательства.</w:t>
      </w:r>
    </w:p>
    <w:p w:rsidR="0070012F" w:rsidRPr="0070012F" w:rsidRDefault="0070012F" w:rsidP="00700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70012F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При этом согласно пункту 4 статьи 12 Закона № 128-З городские, районные исполнительные комитеты, местные администрации районов в городе Минске </w:t>
      </w:r>
      <w:r w:rsidRPr="0070012F">
        <w:rPr>
          <w:rFonts w:ascii="Times New Roman" w:eastAsia="Times New Roman" w:hAnsi="Times New Roman" w:cs="Times New Roman"/>
          <w:b/>
          <w:color w:val="242424"/>
          <w:sz w:val="30"/>
          <w:szCs w:val="30"/>
        </w:rPr>
        <w:t>вправе</w:t>
      </w:r>
      <w:r w:rsidRPr="0070012F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устанавливать требования к:</w:t>
      </w:r>
    </w:p>
    <w:p w:rsidR="0070012F" w:rsidRPr="0070012F" w:rsidRDefault="0070012F" w:rsidP="00700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70012F">
        <w:rPr>
          <w:rFonts w:ascii="Times New Roman" w:eastAsia="Times New Roman" w:hAnsi="Times New Roman" w:cs="Times New Roman"/>
          <w:color w:val="242424"/>
          <w:sz w:val="30"/>
          <w:szCs w:val="30"/>
        </w:rPr>
        <w:t>внешнему виду и размерам нестационарных и передвижных торговых объектов, и нестационарных и передвижных объектов общественного питания;</w:t>
      </w:r>
    </w:p>
    <w:p w:rsidR="0070012F" w:rsidRPr="0070012F" w:rsidRDefault="0070012F" w:rsidP="00700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70012F">
        <w:rPr>
          <w:rFonts w:ascii="Times New Roman" w:eastAsia="Times New Roman" w:hAnsi="Times New Roman" w:cs="Times New Roman"/>
          <w:color w:val="242424"/>
          <w:sz w:val="30"/>
          <w:szCs w:val="30"/>
        </w:rPr>
        <w:t>типам транспортных средств, используемых для продажи товаров, осуществления общественного питания;</w:t>
      </w:r>
    </w:p>
    <w:p w:rsidR="0070012F" w:rsidRPr="0070012F" w:rsidRDefault="0070012F" w:rsidP="00700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70012F">
        <w:rPr>
          <w:rFonts w:ascii="Times New Roman" w:eastAsia="Times New Roman" w:hAnsi="Times New Roman" w:cs="Times New Roman"/>
          <w:color w:val="242424"/>
          <w:sz w:val="30"/>
          <w:szCs w:val="30"/>
        </w:rPr>
        <w:t>внешнему виду и размерам летних площадок (продолжений залов).</w:t>
      </w:r>
    </w:p>
    <w:p w:rsidR="0070012F" w:rsidRPr="0070012F" w:rsidRDefault="0070012F" w:rsidP="0070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требования подлежат размещению в сети Интернет на официальных сайтах местных исполнительных и распорядительных органов, установивших такие требования.</w:t>
      </w:r>
    </w:p>
    <w:p w:rsidR="0070012F" w:rsidRPr="0070012F" w:rsidRDefault="0070012F" w:rsidP="0070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свою очередь, субъекты хозяйствования должны на протяжении всего срока (периода, сезона) размещения (работы) принадлежащих им нестационарных объектов обеспечивать их соответствие таким требованиям. </w:t>
      </w:r>
    </w:p>
    <w:p w:rsidR="0070012F" w:rsidRPr="0070012F" w:rsidRDefault="0070012F" w:rsidP="007001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12F" w:rsidRPr="0070012F" w:rsidRDefault="0070012F" w:rsidP="007001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1EB8" w:rsidRDefault="00881EB8"/>
    <w:sectPr w:rsidR="00881EB8" w:rsidSect="0070012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9B"/>
    <w:rsid w:val="00500F47"/>
    <w:rsid w:val="0070012F"/>
    <w:rsid w:val="00881EB8"/>
    <w:rsid w:val="00A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8776-C804-4A25-AC9C-EAB1F219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Римма</dc:creator>
  <cp:keywords/>
  <dc:description/>
  <cp:lastModifiedBy>Хилько Римма</cp:lastModifiedBy>
  <cp:revision>2</cp:revision>
  <dcterms:created xsi:type="dcterms:W3CDTF">2022-01-31T07:18:00Z</dcterms:created>
  <dcterms:modified xsi:type="dcterms:W3CDTF">2022-01-31T07:18:00Z</dcterms:modified>
</cp:coreProperties>
</file>