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C" w:rsidRPr="00180891" w:rsidRDefault="009C527C" w:rsidP="00180891">
      <w:pPr>
        <w:pStyle w:val="il-text-alignjustify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  <w:color w:val="242424"/>
          <w:sz w:val="30"/>
          <w:szCs w:val="30"/>
        </w:rPr>
      </w:pPr>
      <w:bookmarkStart w:id="0" w:name="_Hlk154680472"/>
      <w:r w:rsidRPr="00180891">
        <w:rPr>
          <w:rStyle w:val="word-wrapper"/>
          <w:b/>
          <w:bCs/>
          <w:color w:val="242424"/>
          <w:sz w:val="30"/>
          <w:szCs w:val="30"/>
        </w:rPr>
        <w:t>Об упрощенном порядке возведения и реконструкции объектов строительства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Беларуси упрощен порядок возведения и реконструкции одноквартирных жилых домов 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(или) нежилых капитальных построек пятого класса сложности</w:t>
      </w:r>
      <w:r>
        <w:rPr>
          <w:rStyle w:val="word-wrapper"/>
          <w:color w:val="242424"/>
          <w:sz w:val="30"/>
          <w:szCs w:val="30"/>
        </w:rPr>
        <w:t>. Соответствующий Указ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№ 202 вступил в силу 15 декабря 2022 года.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Документом предусмотрено, что такие объекты можно будет построить без получения разрешений, без разработки проектной документации и без последующей приемки их в эксплуатацию</w:t>
      </w:r>
      <w:r w:rsidRPr="007135AC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на земельных участках,</w:t>
      </w:r>
      <w:r w:rsidRPr="007135AC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п</w:t>
      </w:r>
      <w:r w:rsidRPr="00910482">
        <w:rPr>
          <w:rStyle w:val="word-wrapper"/>
          <w:color w:val="242424"/>
          <w:sz w:val="30"/>
          <w:szCs w:val="30"/>
        </w:rPr>
        <w:t>редоставленн</w:t>
      </w:r>
      <w:r>
        <w:rPr>
          <w:rStyle w:val="word-wrapper"/>
          <w:color w:val="242424"/>
          <w:sz w:val="30"/>
          <w:szCs w:val="30"/>
        </w:rPr>
        <w:t>ых</w:t>
      </w:r>
      <w:r w:rsidRPr="00910482">
        <w:rPr>
          <w:rStyle w:val="word-wrapper"/>
          <w:color w:val="242424"/>
          <w:sz w:val="30"/>
          <w:szCs w:val="30"/>
        </w:rPr>
        <w:t xml:space="preserve"> для строительства и (или) обслуживания одноквартирного жилого дома</w:t>
      </w:r>
      <w:r>
        <w:rPr>
          <w:rStyle w:val="word-wrapper"/>
          <w:color w:val="242424"/>
          <w:sz w:val="30"/>
          <w:szCs w:val="30"/>
        </w:rPr>
        <w:t>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строительства или реконструкции одноквартирных жилых домов 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(или) нежилых капитальных построек пятого класса сложности</w:t>
      </w:r>
      <w:r>
        <w:rPr>
          <w:rStyle w:val="word-wrapper"/>
          <w:color w:val="242424"/>
          <w:sz w:val="30"/>
          <w:szCs w:val="30"/>
        </w:rPr>
        <w:t xml:space="preserve"> в сельских населенных пунктах (за исключением расположенных на территории районов, прилегающих к областным центрам и Минску) гражданам достаточно иметь документ, удостоверяющий право на земельный участок.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возведения таких построек в поселках городского типа и городах, в сельских населенных пунктах, расположенных на территории районов, прилегающих к областным центрам и Минску</w:t>
      </w:r>
      <w:r w:rsidRPr="007135AC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гражданину, необходимо будет получить паспорт застройщика. 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основании такого паспорта смогут построить жилые одноквартирные дома</w:t>
      </w:r>
      <w:r w:rsidRPr="007135AC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 сельских населенных пунктах, поселках городского типа и городах (за исключением г. Минска)</w:t>
      </w:r>
      <w:r>
        <w:rPr>
          <w:rStyle w:val="word-wrapper"/>
          <w:color w:val="242424"/>
          <w:sz w:val="30"/>
          <w:szCs w:val="30"/>
        </w:rPr>
        <w:t>также и юридические лица, индивидуальные предприниматели.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Выдача паспорта застройщика осуществляется по принципу "одно окно", срок оформления - один месяц, стоимость - 25 базовых величин.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B90430">
        <w:rPr>
          <w:color w:val="242424"/>
          <w:sz w:val="30"/>
          <w:szCs w:val="30"/>
        </w:rPr>
        <w:t xml:space="preserve">Единственные ограничения, которые застройщик обязан соблюдать, – </w:t>
      </w:r>
      <w:r w:rsidRPr="00950D1C">
        <w:rPr>
          <w:color w:val="242424"/>
          <w:sz w:val="30"/>
          <w:szCs w:val="30"/>
        </w:rPr>
        <w:t>расстояния строящихся зданий от границы соседнего участка</w:t>
      </w:r>
      <w:r w:rsidRPr="00B90430">
        <w:rPr>
          <w:color w:val="242424"/>
          <w:sz w:val="30"/>
          <w:szCs w:val="30"/>
        </w:rPr>
        <w:t>. Если речь идет о</w:t>
      </w:r>
      <w:r>
        <w:rPr>
          <w:color w:val="242424"/>
          <w:sz w:val="30"/>
          <w:szCs w:val="30"/>
        </w:rPr>
        <w:t>б</w:t>
      </w:r>
      <w:r w:rsidRPr="007135AC"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одноквартирном жилом доме</w:t>
      </w:r>
      <w:r w:rsidRPr="00B90430">
        <w:rPr>
          <w:color w:val="242424"/>
          <w:sz w:val="30"/>
          <w:szCs w:val="30"/>
        </w:rPr>
        <w:t>, то расстояние должно быть не менее трех метров, если о нежилых постройках, то не менее двух метров.</w:t>
      </w:r>
    </w:p>
    <w:p w:rsidR="009C527C" w:rsidRPr="000565D2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Также</w:t>
      </w:r>
      <w:r w:rsidRPr="007135AC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Указом</w:t>
      </w:r>
      <w:r w:rsidRPr="007135AC">
        <w:rPr>
          <w:rStyle w:val="fake-non-breaking-space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предусмотрен упрощенный порядок государственной регистрации построенных таким образом объектов. После завершения строительства необходимо обратится в </w:t>
      </w:r>
      <w:bookmarkStart w:id="1" w:name="_Hlk154659366"/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территориальную</w:t>
      </w:r>
      <w:r w:rsidRPr="007135AC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организацию по государственной регистрации (БТИ) </w:t>
      </w:r>
      <w:bookmarkEnd w:id="1"/>
      <w:r>
        <w:rPr>
          <w:rStyle w:val="word-wrapper"/>
          <w:color w:val="242424"/>
          <w:sz w:val="30"/>
          <w:szCs w:val="30"/>
          <w:shd w:val="clear" w:color="auto" w:fill="FFFFFF"/>
        </w:rPr>
        <w:t>за осуществлением регистрации возведенных капитальных строений.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</w:t>
      </w:r>
    </w:p>
    <w:p w:rsidR="009C527C" w:rsidRDefault="009C527C" w:rsidP="00605B1D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Решение о применении упрощенного порядка принимается застройщиками самостоятельно. Воспользоваться таким порядком можно будет при возведении объектов на территории всей республики, за исключением Минска.</w:t>
      </w:r>
    </w:p>
    <w:sectPr w:rsidR="009C527C" w:rsidSect="006E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D5"/>
    <w:rsid w:val="000565D2"/>
    <w:rsid w:val="000E5263"/>
    <w:rsid w:val="00180891"/>
    <w:rsid w:val="002644FA"/>
    <w:rsid w:val="00297AA3"/>
    <w:rsid w:val="00310436"/>
    <w:rsid w:val="004A2E2F"/>
    <w:rsid w:val="0051070E"/>
    <w:rsid w:val="00556B40"/>
    <w:rsid w:val="005C595F"/>
    <w:rsid w:val="005D76E7"/>
    <w:rsid w:val="00605B1D"/>
    <w:rsid w:val="006751EA"/>
    <w:rsid w:val="006E585D"/>
    <w:rsid w:val="006F5780"/>
    <w:rsid w:val="00701A6B"/>
    <w:rsid w:val="007135AC"/>
    <w:rsid w:val="008C3443"/>
    <w:rsid w:val="008F2A6A"/>
    <w:rsid w:val="00910482"/>
    <w:rsid w:val="00950D1C"/>
    <w:rsid w:val="009C527C"/>
    <w:rsid w:val="00A322D2"/>
    <w:rsid w:val="00A571B7"/>
    <w:rsid w:val="00B24577"/>
    <w:rsid w:val="00B90430"/>
    <w:rsid w:val="00BE16DF"/>
    <w:rsid w:val="00C75DE6"/>
    <w:rsid w:val="00D231C4"/>
    <w:rsid w:val="00D677D5"/>
    <w:rsid w:val="00E04C64"/>
    <w:rsid w:val="00EF42CE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5D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77D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77D5"/>
    <w:rPr>
      <w:rFonts w:cs="Times New Roman"/>
      <w:color w:val="0000FF"/>
      <w:u w:val="single"/>
    </w:rPr>
  </w:style>
  <w:style w:type="paragraph" w:customStyle="1" w:styleId="il-text-alignjustify">
    <w:name w:val="il-text-align_justify"/>
    <w:basedOn w:val="Normal"/>
    <w:uiPriority w:val="99"/>
    <w:rsid w:val="0051070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word-wrapper">
    <w:name w:val="word-wrapper"/>
    <w:basedOn w:val="DefaultParagraphFont"/>
    <w:uiPriority w:val="99"/>
    <w:rsid w:val="0051070E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510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упрощенном порядке возведения и реконструкции объектов строительства</dc:title>
  <dc:subject/>
  <dc:creator>Архитектура</dc:creator>
  <cp:keywords/>
  <dc:description/>
  <cp:lastModifiedBy>m.marchenko</cp:lastModifiedBy>
  <cp:revision>2</cp:revision>
  <dcterms:created xsi:type="dcterms:W3CDTF">2024-01-04T12:23:00Z</dcterms:created>
  <dcterms:modified xsi:type="dcterms:W3CDTF">2024-01-04T12:24:00Z</dcterms:modified>
</cp:coreProperties>
</file>